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9A" w:rsidRPr="00EF63EB" w:rsidRDefault="00D16ADB" w:rsidP="00EF63EB">
      <w:pPr>
        <w:pStyle w:val="Overskrift1"/>
        <w:jc w:val="both"/>
        <w:rPr>
          <w:rFonts w:ascii="Arial" w:hAnsi="Arial"/>
          <w:sz w:val="20"/>
          <w:szCs w:val="20"/>
        </w:rPr>
      </w:pPr>
      <w:r>
        <w:rPr>
          <w:rFonts w:ascii="Arial" w:hAnsi="Arial"/>
          <w:sz w:val="20"/>
          <w:szCs w:val="20"/>
        </w:rPr>
        <w:t>BILAG 1</w:t>
      </w:r>
    </w:p>
    <w:p w:rsidR="00267D9A" w:rsidRPr="00495AF6" w:rsidRDefault="00D16ADB" w:rsidP="00D16ADB">
      <w:pPr>
        <w:pStyle w:val="Overskrift1"/>
        <w:rPr>
          <w:rFonts w:ascii="Arial" w:hAnsi="Arial"/>
          <w:b w:val="0"/>
          <w:sz w:val="22"/>
        </w:rPr>
      </w:pPr>
      <w:r>
        <w:rPr>
          <w:rFonts w:ascii="Arial" w:hAnsi="Arial"/>
          <w:sz w:val="20"/>
          <w:szCs w:val="20"/>
        </w:rPr>
        <w:t>ALMINDELIGE BESTEMMELSER OM TEKNISK RÅDGIVNIG OG BISTAND, ABR 89</w:t>
      </w:r>
      <w:r w:rsidR="00267D9A" w:rsidRPr="00EF63EB">
        <w:rPr>
          <w:rFonts w:ascii="Arial" w:hAnsi="Arial"/>
          <w:sz w:val="20"/>
          <w:szCs w:val="20"/>
        </w:rPr>
        <w:br/>
      </w:r>
    </w:p>
    <w:p w:rsidR="00EF63EB" w:rsidRDefault="00EF63EB" w:rsidP="00CA6B8B">
      <w:pPr>
        <w:suppressAutoHyphens w:val="0"/>
        <w:ind w:left="570"/>
        <w:jc w:val="both"/>
        <w:rPr>
          <w:rFonts w:ascii="Arial" w:hAnsi="Arial" w:cs="Arial"/>
          <w:b/>
          <w:sz w:val="22"/>
          <w:szCs w:val="22"/>
          <w:u w:val="single"/>
        </w:rPr>
        <w:sectPr w:rsidR="00EF63EB" w:rsidSect="00426EF9">
          <w:headerReference w:type="even" r:id="rId12"/>
          <w:headerReference w:type="default" r:id="rId13"/>
          <w:footerReference w:type="even" r:id="rId14"/>
          <w:footerReference w:type="default" r:id="rId15"/>
          <w:headerReference w:type="first" r:id="rId16"/>
          <w:footerReference w:type="first" r:id="rId17"/>
          <w:pgSz w:w="11906" w:h="16838" w:code="9"/>
          <w:pgMar w:top="1952" w:right="1418" w:bottom="2041" w:left="1418" w:header="567" w:footer="799" w:gutter="0"/>
          <w:cols w:space="708"/>
          <w:docGrid w:linePitch="360"/>
        </w:sectPr>
      </w:pPr>
    </w:p>
    <w:p w:rsidR="00D16ADB" w:rsidRPr="00CA6B8B" w:rsidRDefault="00D16ADB" w:rsidP="00CA6B8B">
      <w:pPr>
        <w:pStyle w:val="NormalWeb"/>
        <w:rPr>
          <w:rFonts w:ascii="Arial" w:hAnsi="Arial" w:cs="Arial"/>
          <w:sz w:val="20"/>
          <w:szCs w:val="20"/>
        </w:rPr>
      </w:pPr>
      <w:r w:rsidRPr="00CA6B8B">
        <w:rPr>
          <w:rStyle w:val="tekstbold"/>
          <w:rFonts w:ascii="Arial" w:hAnsi="Arial" w:cs="Arial"/>
          <w:sz w:val="20"/>
          <w:szCs w:val="20"/>
        </w:rPr>
        <w:lastRenderedPageBreak/>
        <w:t>Almindelige Bestemmelser for teknisk Rådgi</w:t>
      </w:r>
      <w:r w:rsidRPr="00CA6B8B">
        <w:rPr>
          <w:rStyle w:val="tekstbold"/>
          <w:rFonts w:ascii="Arial" w:hAnsi="Arial" w:cs="Arial"/>
          <w:sz w:val="20"/>
          <w:szCs w:val="20"/>
        </w:rPr>
        <w:t>v</w:t>
      </w:r>
      <w:r w:rsidRPr="00CA6B8B">
        <w:rPr>
          <w:rStyle w:val="tekstbold"/>
          <w:rFonts w:ascii="Arial" w:hAnsi="Arial" w:cs="Arial"/>
          <w:sz w:val="20"/>
          <w:szCs w:val="20"/>
        </w:rPr>
        <w:t xml:space="preserve">ning og bistand-ABR 89 </w:t>
      </w:r>
    </w:p>
    <w:p w:rsidR="00D16ADB" w:rsidRPr="00CA6B8B" w:rsidRDefault="00D16ADB" w:rsidP="00CA6B8B">
      <w:pPr>
        <w:pStyle w:val="NormalWeb"/>
        <w:rPr>
          <w:rFonts w:ascii="Arial" w:hAnsi="Arial" w:cs="Arial"/>
          <w:sz w:val="20"/>
          <w:szCs w:val="20"/>
        </w:rPr>
      </w:pPr>
      <w:r w:rsidRPr="00CA6B8B">
        <w:rPr>
          <w:rStyle w:val="tekstbold"/>
          <w:rFonts w:ascii="Arial" w:hAnsi="Arial" w:cs="Arial"/>
          <w:sz w:val="20"/>
          <w:szCs w:val="20"/>
        </w:rPr>
        <w:t xml:space="preserve">Forord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Almindelige Bestemmelser for teknisk Rådgi</w:t>
      </w:r>
      <w:r w:rsidRPr="00CA6B8B">
        <w:rPr>
          <w:rStyle w:val="tekst"/>
          <w:rFonts w:ascii="Arial" w:hAnsi="Arial" w:cs="Arial"/>
          <w:sz w:val="20"/>
          <w:szCs w:val="20"/>
        </w:rPr>
        <w:t>v</w:t>
      </w:r>
      <w:r w:rsidRPr="00CA6B8B">
        <w:rPr>
          <w:rStyle w:val="tekst"/>
          <w:rFonts w:ascii="Arial" w:hAnsi="Arial" w:cs="Arial"/>
          <w:sz w:val="20"/>
          <w:szCs w:val="20"/>
        </w:rPr>
        <w:t>ning og bistand, oktober 89, (ABR 89) er uda</w:t>
      </w:r>
      <w:r w:rsidRPr="00CA6B8B">
        <w:rPr>
          <w:rStyle w:val="tekst"/>
          <w:rFonts w:ascii="Arial" w:hAnsi="Arial" w:cs="Arial"/>
          <w:sz w:val="20"/>
          <w:szCs w:val="20"/>
        </w:rPr>
        <w:t>r</w:t>
      </w:r>
      <w:r w:rsidRPr="00CA6B8B">
        <w:rPr>
          <w:rStyle w:val="tekst"/>
          <w:rFonts w:ascii="Arial" w:hAnsi="Arial" w:cs="Arial"/>
          <w:sz w:val="20"/>
          <w:szCs w:val="20"/>
        </w:rPr>
        <w:t>bejdet med henblik på teknisk rådgivning og bistand inden for bygge- og anlægsområdet. ABR 89 er det fælles grundlag for aftaler om rådgivning inden for det arbejdsområde, som omfatter arkitekt- og ingeniørmæ</w:t>
      </w:r>
      <w:r w:rsidRPr="00CA6B8B">
        <w:rPr>
          <w:rStyle w:val="tekst"/>
          <w:rFonts w:ascii="Arial" w:hAnsi="Arial" w:cs="Arial"/>
          <w:sz w:val="20"/>
          <w:szCs w:val="20"/>
        </w:rPr>
        <w:t>s</w:t>
      </w:r>
      <w:r w:rsidRPr="00CA6B8B">
        <w:rPr>
          <w:rStyle w:val="tekst"/>
          <w:rFonts w:ascii="Arial" w:hAnsi="Arial" w:cs="Arial"/>
          <w:sz w:val="20"/>
          <w:szCs w:val="20"/>
        </w:rPr>
        <w:t xml:space="preserve">sig bistand.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ABR 89 er udarbejdet på grundlag af ABR 75 (revideret juli 1978) og under hensyn til, at de hidtil gældende specialnormer er o</w:t>
      </w:r>
      <w:r w:rsidRPr="00CA6B8B">
        <w:rPr>
          <w:rStyle w:val="tekst"/>
          <w:rFonts w:ascii="Arial" w:hAnsi="Arial" w:cs="Arial"/>
          <w:sz w:val="20"/>
          <w:szCs w:val="20"/>
        </w:rPr>
        <w:t>p</w:t>
      </w:r>
      <w:r w:rsidRPr="00CA6B8B">
        <w:rPr>
          <w:rStyle w:val="tekst"/>
          <w:rFonts w:ascii="Arial" w:hAnsi="Arial" w:cs="Arial"/>
          <w:sz w:val="20"/>
          <w:szCs w:val="20"/>
        </w:rPr>
        <w:t xml:space="preserve">hævet. </w:t>
      </w:r>
      <w:r w:rsidRPr="00CA6B8B">
        <w:rPr>
          <w:rFonts w:ascii="Arial" w:hAnsi="Arial" w:cs="Arial"/>
          <w:sz w:val="20"/>
          <w:szCs w:val="20"/>
        </w:rPr>
        <w:br/>
      </w:r>
      <w:r w:rsidRPr="00CA6B8B">
        <w:rPr>
          <w:rFonts w:ascii="Arial" w:hAnsi="Arial" w:cs="Arial"/>
          <w:sz w:val="20"/>
          <w:szCs w:val="20"/>
        </w:rPr>
        <w:br/>
      </w:r>
      <w:r w:rsidRPr="00CA6B8B">
        <w:rPr>
          <w:rStyle w:val="tekst"/>
          <w:rFonts w:ascii="Arial" w:hAnsi="Arial" w:cs="Arial"/>
          <w:sz w:val="20"/>
          <w:szCs w:val="20"/>
        </w:rPr>
        <w:t>ABR 89 regulerer forholdet mellem klient og rådgiver og fastlæ</w:t>
      </w:r>
      <w:r w:rsidRPr="00CA6B8B">
        <w:rPr>
          <w:rStyle w:val="tekst"/>
          <w:rFonts w:ascii="Arial" w:hAnsi="Arial" w:cs="Arial"/>
          <w:sz w:val="20"/>
          <w:szCs w:val="20"/>
        </w:rPr>
        <w:t>g</w:t>
      </w:r>
      <w:r w:rsidRPr="00CA6B8B">
        <w:rPr>
          <w:rStyle w:val="tekst"/>
          <w:rFonts w:ascii="Arial" w:hAnsi="Arial" w:cs="Arial"/>
          <w:sz w:val="20"/>
          <w:szCs w:val="20"/>
        </w:rPr>
        <w:t>ger de principper, som skal lægges til grund for aftaleforholdet ved en g</w:t>
      </w:r>
      <w:r w:rsidRPr="00CA6B8B">
        <w:rPr>
          <w:rStyle w:val="tekst"/>
          <w:rFonts w:ascii="Arial" w:hAnsi="Arial" w:cs="Arial"/>
          <w:sz w:val="20"/>
          <w:szCs w:val="20"/>
        </w:rPr>
        <w:t>i</w:t>
      </w:r>
      <w:r w:rsidRPr="00CA6B8B">
        <w:rPr>
          <w:rStyle w:val="tekst"/>
          <w:rFonts w:ascii="Arial" w:hAnsi="Arial" w:cs="Arial"/>
          <w:sz w:val="20"/>
          <w:szCs w:val="20"/>
        </w:rPr>
        <w:t>ven opgave. Det er forudsat, at regler og b</w:t>
      </w:r>
      <w:r w:rsidRPr="00CA6B8B">
        <w:rPr>
          <w:rStyle w:val="tekst"/>
          <w:rFonts w:ascii="Arial" w:hAnsi="Arial" w:cs="Arial"/>
          <w:sz w:val="20"/>
          <w:szCs w:val="20"/>
        </w:rPr>
        <w:t>e</w:t>
      </w:r>
      <w:r w:rsidRPr="00CA6B8B">
        <w:rPr>
          <w:rStyle w:val="tekst"/>
          <w:rFonts w:ascii="Arial" w:hAnsi="Arial" w:cs="Arial"/>
          <w:sz w:val="20"/>
          <w:szCs w:val="20"/>
        </w:rPr>
        <w:t>mærkninger betragtes som en helhed, idet stoffets karakter af såvel tekniske som aftal</w:t>
      </w:r>
      <w:r w:rsidRPr="00CA6B8B">
        <w:rPr>
          <w:rStyle w:val="tekst"/>
          <w:rFonts w:ascii="Arial" w:hAnsi="Arial" w:cs="Arial"/>
          <w:sz w:val="20"/>
          <w:szCs w:val="20"/>
        </w:rPr>
        <w:t>e</w:t>
      </w:r>
      <w:r w:rsidRPr="00CA6B8B">
        <w:rPr>
          <w:rStyle w:val="tekst"/>
          <w:rFonts w:ascii="Arial" w:hAnsi="Arial" w:cs="Arial"/>
          <w:sz w:val="20"/>
          <w:szCs w:val="20"/>
        </w:rPr>
        <w:t>retslige bestemmelser har gjort det uhensigt</w:t>
      </w:r>
      <w:r w:rsidRPr="00CA6B8B">
        <w:rPr>
          <w:rStyle w:val="tekst"/>
          <w:rFonts w:ascii="Arial" w:hAnsi="Arial" w:cs="Arial"/>
          <w:sz w:val="20"/>
          <w:szCs w:val="20"/>
        </w:rPr>
        <w:t>s</w:t>
      </w:r>
      <w:r w:rsidRPr="00CA6B8B">
        <w:rPr>
          <w:rStyle w:val="tekst"/>
          <w:rFonts w:ascii="Arial" w:hAnsi="Arial" w:cs="Arial"/>
          <w:sz w:val="20"/>
          <w:szCs w:val="20"/>
        </w:rPr>
        <w:t>mæssigt at opretholde en sædva</w:t>
      </w:r>
      <w:r w:rsidRPr="00CA6B8B">
        <w:rPr>
          <w:rStyle w:val="tekst"/>
          <w:rFonts w:ascii="Arial" w:hAnsi="Arial" w:cs="Arial"/>
          <w:sz w:val="20"/>
          <w:szCs w:val="20"/>
        </w:rPr>
        <w:t>n</w:t>
      </w:r>
      <w:r w:rsidRPr="00CA6B8B">
        <w:rPr>
          <w:rStyle w:val="tekst"/>
          <w:rFonts w:ascii="Arial" w:hAnsi="Arial" w:cs="Arial"/>
          <w:sz w:val="20"/>
          <w:szCs w:val="20"/>
        </w:rPr>
        <w:t>lig sondring mellem regel- og bemær</w:t>
      </w:r>
      <w:r w:rsidRPr="00CA6B8B">
        <w:rPr>
          <w:rStyle w:val="tekst"/>
          <w:rFonts w:ascii="Arial" w:hAnsi="Arial" w:cs="Arial"/>
          <w:sz w:val="20"/>
          <w:szCs w:val="20"/>
        </w:rPr>
        <w:t>k</w:t>
      </w:r>
      <w:r w:rsidRPr="00CA6B8B">
        <w:rPr>
          <w:rStyle w:val="tekst"/>
          <w:rFonts w:ascii="Arial" w:hAnsi="Arial" w:cs="Arial"/>
          <w:sz w:val="20"/>
          <w:szCs w:val="20"/>
        </w:rPr>
        <w:t xml:space="preserve">ningstekst. </w:t>
      </w:r>
    </w:p>
    <w:p w:rsidR="00D16ADB" w:rsidRPr="00CA6B8B" w:rsidRDefault="00D16ADB" w:rsidP="00CA6B8B">
      <w:pPr>
        <w:pStyle w:val="tekst1"/>
        <w:rPr>
          <w:rFonts w:ascii="Arial" w:hAnsi="Arial" w:cs="Arial"/>
          <w:sz w:val="20"/>
          <w:szCs w:val="20"/>
        </w:rPr>
      </w:pPr>
      <w:r w:rsidRPr="00CA6B8B">
        <w:rPr>
          <w:rFonts w:ascii="Arial" w:hAnsi="Arial" w:cs="Arial"/>
          <w:sz w:val="20"/>
          <w:szCs w:val="20"/>
        </w:rPr>
        <w:t xml:space="preserve">ABR 89 er udarbejdet af et teknikerudvalg nedsat af: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Praktiserende Arkitekters Råd</w:t>
      </w:r>
      <w:r w:rsidRPr="00CA6B8B">
        <w:rPr>
          <w:rFonts w:ascii="Arial" w:hAnsi="Arial" w:cs="Arial"/>
          <w:sz w:val="20"/>
          <w:szCs w:val="20"/>
        </w:rPr>
        <w:br/>
      </w:r>
      <w:r w:rsidRPr="00CA6B8B">
        <w:rPr>
          <w:rStyle w:val="tekst"/>
          <w:rFonts w:ascii="Arial" w:hAnsi="Arial" w:cs="Arial"/>
          <w:sz w:val="20"/>
          <w:szCs w:val="20"/>
        </w:rPr>
        <w:t>Dansk Ingeniørforening (DIF) og</w:t>
      </w:r>
      <w:r w:rsidRPr="00CA6B8B">
        <w:rPr>
          <w:rFonts w:ascii="Arial" w:hAnsi="Arial" w:cs="Arial"/>
          <w:sz w:val="20"/>
          <w:szCs w:val="20"/>
        </w:rPr>
        <w:br/>
      </w:r>
      <w:r w:rsidRPr="00CA6B8B">
        <w:rPr>
          <w:rStyle w:val="tekst"/>
          <w:rFonts w:ascii="Arial" w:hAnsi="Arial" w:cs="Arial"/>
          <w:sz w:val="20"/>
          <w:szCs w:val="20"/>
        </w:rPr>
        <w:t xml:space="preserve">Ingeniør-Sammenslutningen (I-S) </w:t>
      </w:r>
      <w:r w:rsidRPr="00CA6B8B">
        <w:rPr>
          <w:rFonts w:ascii="Arial" w:hAnsi="Arial" w:cs="Arial"/>
          <w:sz w:val="20"/>
          <w:szCs w:val="20"/>
        </w:rPr>
        <w:br/>
      </w:r>
      <w:r w:rsidRPr="00CA6B8B">
        <w:rPr>
          <w:rStyle w:val="tekst"/>
          <w:rFonts w:ascii="Arial" w:hAnsi="Arial" w:cs="Arial"/>
          <w:sz w:val="20"/>
          <w:szCs w:val="20"/>
        </w:rPr>
        <w:t>samt Boligministeriets udvalg om teknikerre</w:t>
      </w:r>
      <w:r w:rsidRPr="00CA6B8B">
        <w:rPr>
          <w:rStyle w:val="tekst"/>
          <w:rFonts w:ascii="Arial" w:hAnsi="Arial" w:cs="Arial"/>
          <w:sz w:val="20"/>
          <w:szCs w:val="20"/>
        </w:rPr>
        <w:t>g</w:t>
      </w:r>
      <w:r w:rsidRPr="00CA6B8B">
        <w:rPr>
          <w:rStyle w:val="tekst"/>
          <w:rFonts w:ascii="Arial" w:hAnsi="Arial" w:cs="Arial"/>
          <w:sz w:val="20"/>
          <w:szCs w:val="20"/>
        </w:rPr>
        <w:t>ler som repræsent</w:t>
      </w:r>
      <w:r w:rsidRPr="00CA6B8B">
        <w:rPr>
          <w:rStyle w:val="tekst"/>
          <w:rFonts w:ascii="Arial" w:hAnsi="Arial" w:cs="Arial"/>
          <w:sz w:val="20"/>
          <w:szCs w:val="20"/>
        </w:rPr>
        <w:t>e</w:t>
      </w:r>
      <w:r w:rsidRPr="00CA6B8B">
        <w:rPr>
          <w:rStyle w:val="tekst"/>
          <w:rFonts w:ascii="Arial" w:hAnsi="Arial" w:cs="Arial"/>
          <w:sz w:val="20"/>
          <w:szCs w:val="20"/>
        </w:rPr>
        <w:t xml:space="preserve">rer: </w:t>
      </w:r>
      <w:r w:rsidRPr="00CA6B8B">
        <w:rPr>
          <w:rFonts w:ascii="Arial" w:hAnsi="Arial" w:cs="Arial"/>
          <w:sz w:val="20"/>
          <w:szCs w:val="20"/>
        </w:rPr>
        <w:br/>
      </w:r>
      <w:r w:rsidRPr="00CA6B8B">
        <w:rPr>
          <w:rStyle w:val="tekst"/>
          <w:rFonts w:ascii="Arial" w:hAnsi="Arial" w:cs="Arial"/>
          <w:sz w:val="20"/>
          <w:szCs w:val="20"/>
        </w:rPr>
        <w:t xml:space="preserve">Staten </w:t>
      </w:r>
      <w:r w:rsidRPr="00CA6B8B">
        <w:rPr>
          <w:rFonts w:ascii="Arial" w:hAnsi="Arial" w:cs="Arial"/>
          <w:sz w:val="20"/>
          <w:szCs w:val="20"/>
        </w:rPr>
        <w:br/>
      </w:r>
      <w:r w:rsidRPr="00CA6B8B">
        <w:rPr>
          <w:rStyle w:val="tekst"/>
          <w:rFonts w:ascii="Arial" w:hAnsi="Arial" w:cs="Arial"/>
          <w:sz w:val="20"/>
          <w:szCs w:val="20"/>
        </w:rPr>
        <w:t xml:space="preserve">Amtsrådsforeningen </w:t>
      </w:r>
      <w:r w:rsidRPr="00CA6B8B">
        <w:rPr>
          <w:rFonts w:ascii="Arial" w:hAnsi="Arial" w:cs="Arial"/>
          <w:sz w:val="20"/>
          <w:szCs w:val="20"/>
        </w:rPr>
        <w:br/>
      </w:r>
      <w:r w:rsidRPr="00CA6B8B">
        <w:rPr>
          <w:rStyle w:val="tekst"/>
          <w:rFonts w:ascii="Arial" w:hAnsi="Arial" w:cs="Arial"/>
          <w:sz w:val="20"/>
          <w:szCs w:val="20"/>
        </w:rPr>
        <w:t xml:space="preserve">Kommunernes Landsforening </w:t>
      </w:r>
      <w:r w:rsidRPr="00CA6B8B">
        <w:rPr>
          <w:rFonts w:ascii="Arial" w:hAnsi="Arial" w:cs="Arial"/>
          <w:sz w:val="20"/>
          <w:szCs w:val="20"/>
        </w:rPr>
        <w:br/>
      </w:r>
      <w:r w:rsidRPr="00CA6B8B">
        <w:rPr>
          <w:rStyle w:val="tekst"/>
          <w:rFonts w:ascii="Arial" w:hAnsi="Arial" w:cs="Arial"/>
          <w:sz w:val="20"/>
          <w:szCs w:val="20"/>
        </w:rPr>
        <w:t xml:space="preserve">Københavns Kommune </w:t>
      </w:r>
      <w:r w:rsidRPr="00CA6B8B">
        <w:rPr>
          <w:rFonts w:ascii="Arial" w:hAnsi="Arial" w:cs="Arial"/>
          <w:sz w:val="20"/>
          <w:szCs w:val="20"/>
        </w:rPr>
        <w:br/>
      </w:r>
      <w:r w:rsidRPr="00CA6B8B">
        <w:rPr>
          <w:rStyle w:val="tekst"/>
          <w:rFonts w:ascii="Arial" w:hAnsi="Arial" w:cs="Arial"/>
          <w:sz w:val="20"/>
          <w:szCs w:val="20"/>
        </w:rPr>
        <w:t xml:space="preserve">Frederiksberg Kommune </w:t>
      </w:r>
      <w:r w:rsidRPr="00CA6B8B">
        <w:rPr>
          <w:rFonts w:ascii="Arial" w:hAnsi="Arial" w:cs="Arial"/>
          <w:sz w:val="20"/>
          <w:szCs w:val="20"/>
        </w:rPr>
        <w:br/>
      </w:r>
      <w:r w:rsidRPr="00CA6B8B">
        <w:rPr>
          <w:rStyle w:val="tekst"/>
          <w:rFonts w:ascii="Arial" w:hAnsi="Arial" w:cs="Arial"/>
          <w:sz w:val="20"/>
          <w:szCs w:val="20"/>
        </w:rPr>
        <w:t xml:space="preserve">Boligselskabernes Landsforening. </w:t>
      </w:r>
      <w:r w:rsidRPr="00CA6B8B">
        <w:rPr>
          <w:rFonts w:ascii="Arial" w:hAnsi="Arial" w:cs="Arial"/>
          <w:sz w:val="20"/>
          <w:szCs w:val="20"/>
        </w:rPr>
        <w:br/>
      </w:r>
      <w:r w:rsidRPr="00CA6B8B">
        <w:rPr>
          <w:rFonts w:ascii="Arial" w:hAnsi="Arial" w:cs="Arial"/>
          <w:sz w:val="20"/>
          <w:szCs w:val="20"/>
        </w:rPr>
        <w:br/>
      </w:r>
      <w:r w:rsidRPr="00CA6B8B">
        <w:rPr>
          <w:rStyle w:val="tekst"/>
          <w:rFonts w:ascii="Arial" w:hAnsi="Arial" w:cs="Arial"/>
          <w:sz w:val="20"/>
          <w:szCs w:val="20"/>
        </w:rPr>
        <w:t>ABR 89 er efterfølgende tiltrådt af Praktisere</w:t>
      </w:r>
      <w:r w:rsidRPr="00CA6B8B">
        <w:rPr>
          <w:rStyle w:val="tekst"/>
          <w:rFonts w:ascii="Arial" w:hAnsi="Arial" w:cs="Arial"/>
          <w:sz w:val="20"/>
          <w:szCs w:val="20"/>
        </w:rPr>
        <w:t>n</w:t>
      </w:r>
      <w:r w:rsidRPr="00CA6B8B">
        <w:rPr>
          <w:rStyle w:val="tekst"/>
          <w:rFonts w:ascii="Arial" w:hAnsi="Arial" w:cs="Arial"/>
          <w:sz w:val="20"/>
          <w:szCs w:val="20"/>
        </w:rPr>
        <w:t>de Landskabsarkite</w:t>
      </w:r>
      <w:r w:rsidRPr="00CA6B8B">
        <w:rPr>
          <w:rStyle w:val="tekst"/>
          <w:rFonts w:ascii="Arial" w:hAnsi="Arial" w:cs="Arial"/>
          <w:sz w:val="20"/>
          <w:szCs w:val="20"/>
        </w:rPr>
        <w:t>k</w:t>
      </w:r>
      <w:r w:rsidRPr="00CA6B8B">
        <w:rPr>
          <w:rStyle w:val="tekst"/>
          <w:rFonts w:ascii="Arial" w:hAnsi="Arial" w:cs="Arial"/>
          <w:sz w:val="20"/>
          <w:szCs w:val="20"/>
        </w:rPr>
        <w:t xml:space="preserve">ters Råd/DL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xml:space="preserve">ABR 89 erstatter ABR 75 af juli 1978. </w:t>
      </w:r>
    </w:p>
    <w:p w:rsidR="00CA6B8B" w:rsidRDefault="00CA6B8B" w:rsidP="00CA6B8B">
      <w:pPr>
        <w:pStyle w:val="NormalWeb"/>
        <w:rPr>
          <w:rStyle w:val="tekstbold"/>
          <w:rFonts w:ascii="Arial" w:hAnsi="Arial" w:cs="Arial"/>
          <w:sz w:val="20"/>
          <w:szCs w:val="20"/>
        </w:rPr>
      </w:pPr>
      <w:bookmarkStart w:id="0" w:name="top"/>
      <w:bookmarkEnd w:id="0"/>
    </w:p>
    <w:p w:rsidR="00D16ADB" w:rsidRPr="00CA6B8B" w:rsidRDefault="00D16ADB" w:rsidP="00CA6B8B">
      <w:pPr>
        <w:pStyle w:val="NormalWeb"/>
        <w:rPr>
          <w:rFonts w:ascii="Arial" w:hAnsi="Arial" w:cs="Arial"/>
          <w:sz w:val="20"/>
          <w:szCs w:val="20"/>
        </w:rPr>
      </w:pPr>
      <w:r w:rsidRPr="00CA6B8B">
        <w:rPr>
          <w:rStyle w:val="tekstbold"/>
          <w:rFonts w:ascii="Arial" w:hAnsi="Arial" w:cs="Arial"/>
          <w:sz w:val="20"/>
          <w:szCs w:val="20"/>
        </w:rPr>
        <w:lastRenderedPageBreak/>
        <w:t>INDHOLDSFORTEGNELSE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0"/>
        <w:gridCol w:w="3751"/>
      </w:tblGrid>
      <w:tr w:rsidR="00D16ADB" w:rsidRPr="00CA6B8B" w:rsidTr="00D16ADB">
        <w:trPr>
          <w:tblCellSpacing w:w="15" w:type="dxa"/>
        </w:trPr>
        <w:tc>
          <w:tcPr>
            <w:tcW w:w="0" w:type="auto"/>
            <w:gridSpan w:val="2"/>
            <w:vAlign w:val="center"/>
            <w:hideMark/>
          </w:tcPr>
          <w:p w:rsidR="00D16ADB" w:rsidRPr="00CA6B8B" w:rsidRDefault="00D16ADB" w:rsidP="00CA6B8B">
            <w:pPr>
              <w:rPr>
                <w:rStyle w:val="tekst"/>
                <w:rFonts w:ascii="Arial" w:hAnsi="Arial" w:cs="Arial"/>
                <w:sz w:val="20"/>
                <w:szCs w:val="20"/>
              </w:rPr>
            </w:pPr>
            <w:hyperlink r:id="rId18" w:anchor="1" w:history="1">
              <w:r w:rsidRPr="00CA6B8B">
                <w:rPr>
                  <w:rStyle w:val="tekst"/>
                  <w:rFonts w:ascii="Arial" w:hAnsi="Arial" w:cs="Arial"/>
                  <w:sz w:val="20"/>
                  <w:szCs w:val="20"/>
                </w:rPr>
                <w:t>1. Alment</w:t>
              </w:r>
            </w:hyperlink>
          </w:p>
        </w:tc>
      </w:tr>
      <w:tr w:rsidR="00D16ADB" w:rsidRPr="00CA6B8B" w:rsidTr="00D16ADB">
        <w:trPr>
          <w:tblCellSpacing w:w="15" w:type="dxa"/>
        </w:trPr>
        <w:tc>
          <w:tcPr>
            <w:tcW w:w="200" w:type="pct"/>
            <w:vAlign w:val="center"/>
            <w:hideMark/>
          </w:tcPr>
          <w:p w:rsidR="00D16ADB" w:rsidRPr="00CA6B8B" w:rsidRDefault="00D16ADB" w:rsidP="00CA6B8B">
            <w:pPr>
              <w:rPr>
                <w:rStyle w:val="tekst"/>
                <w:rFonts w:ascii="Arial" w:hAnsi="Arial" w:cs="Arial"/>
                <w:sz w:val="20"/>
                <w:szCs w:val="20"/>
              </w:rPr>
            </w:pPr>
            <w:r w:rsidRPr="00CA6B8B">
              <w:rPr>
                <w:rStyle w:val="tekst"/>
                <w:rFonts w:ascii="Arial" w:hAnsi="Arial" w:cs="Arial"/>
                <w:sz w:val="20"/>
                <w:szCs w:val="20"/>
              </w:rPr>
              <w:t>1.0</w:t>
            </w:r>
          </w:p>
        </w:tc>
        <w:tc>
          <w:tcPr>
            <w:tcW w:w="4800" w:type="pct"/>
            <w:vAlign w:val="center"/>
            <w:hideMark/>
          </w:tcPr>
          <w:p w:rsidR="00D16ADB" w:rsidRPr="00CA6B8B" w:rsidRDefault="00D16ADB" w:rsidP="00CA6B8B">
            <w:pPr>
              <w:rPr>
                <w:rStyle w:val="tekst"/>
                <w:rFonts w:ascii="Arial" w:hAnsi="Arial" w:cs="Arial"/>
                <w:sz w:val="20"/>
                <w:szCs w:val="20"/>
              </w:rPr>
            </w:pPr>
            <w:r w:rsidRPr="00CA6B8B">
              <w:rPr>
                <w:rStyle w:val="tekst"/>
                <w:rFonts w:ascii="Arial" w:hAnsi="Arial" w:cs="Arial"/>
                <w:sz w:val="20"/>
                <w:szCs w:val="20"/>
              </w:rPr>
              <w:t>Reglernes anvendelse og formål</w:t>
            </w:r>
          </w:p>
        </w:tc>
      </w:tr>
      <w:tr w:rsidR="00D16ADB" w:rsidRPr="00CA6B8B" w:rsidTr="00D16ADB">
        <w:trPr>
          <w:tblCellSpacing w:w="15" w:type="dxa"/>
        </w:trPr>
        <w:tc>
          <w:tcPr>
            <w:tcW w:w="200" w:type="pct"/>
            <w:vAlign w:val="center"/>
            <w:hideMark/>
          </w:tcPr>
          <w:p w:rsidR="00D16ADB" w:rsidRPr="00CA6B8B" w:rsidRDefault="00D16ADB" w:rsidP="00CA6B8B">
            <w:pPr>
              <w:rPr>
                <w:rStyle w:val="tekst"/>
                <w:rFonts w:ascii="Arial" w:hAnsi="Arial" w:cs="Arial"/>
                <w:sz w:val="20"/>
                <w:szCs w:val="20"/>
              </w:rPr>
            </w:pPr>
            <w:r w:rsidRPr="00CA6B8B">
              <w:rPr>
                <w:rStyle w:val="tekst"/>
                <w:rFonts w:ascii="Arial" w:hAnsi="Arial" w:cs="Arial"/>
                <w:sz w:val="20"/>
                <w:szCs w:val="20"/>
              </w:rPr>
              <w:t>1.1</w:t>
            </w:r>
          </w:p>
        </w:tc>
        <w:tc>
          <w:tcPr>
            <w:tcW w:w="4800" w:type="pct"/>
            <w:vAlign w:val="center"/>
            <w:hideMark/>
          </w:tcPr>
          <w:p w:rsidR="00D16ADB" w:rsidRPr="00CA6B8B" w:rsidRDefault="00D16ADB" w:rsidP="00CA6B8B">
            <w:pPr>
              <w:rPr>
                <w:rStyle w:val="tekst"/>
                <w:rFonts w:ascii="Arial" w:hAnsi="Arial" w:cs="Arial"/>
                <w:sz w:val="20"/>
                <w:szCs w:val="20"/>
              </w:rPr>
            </w:pPr>
            <w:r w:rsidRPr="00CA6B8B">
              <w:rPr>
                <w:rStyle w:val="tekst"/>
                <w:rFonts w:ascii="Arial" w:hAnsi="Arial" w:cs="Arial"/>
                <w:sz w:val="20"/>
                <w:szCs w:val="20"/>
              </w:rPr>
              <w:t>Rådgiverens virke</w:t>
            </w:r>
          </w:p>
        </w:tc>
      </w:tr>
      <w:tr w:rsidR="00D16ADB" w:rsidRPr="00CA6B8B" w:rsidTr="00D16ADB">
        <w:trPr>
          <w:tblCellSpacing w:w="15" w:type="dxa"/>
        </w:trPr>
        <w:tc>
          <w:tcPr>
            <w:tcW w:w="200" w:type="pct"/>
            <w:vAlign w:val="center"/>
            <w:hideMark/>
          </w:tcPr>
          <w:p w:rsidR="00D16ADB" w:rsidRPr="00CA6B8B" w:rsidRDefault="00D16ADB" w:rsidP="00CA6B8B">
            <w:pPr>
              <w:rPr>
                <w:rStyle w:val="tekst"/>
                <w:rFonts w:ascii="Arial" w:hAnsi="Arial" w:cs="Arial"/>
                <w:sz w:val="20"/>
                <w:szCs w:val="20"/>
              </w:rPr>
            </w:pPr>
            <w:r w:rsidRPr="00CA6B8B">
              <w:rPr>
                <w:rStyle w:val="tekst"/>
                <w:rFonts w:ascii="Arial" w:hAnsi="Arial" w:cs="Arial"/>
                <w:sz w:val="20"/>
                <w:szCs w:val="20"/>
              </w:rPr>
              <w:t>1.2</w:t>
            </w:r>
          </w:p>
        </w:tc>
        <w:tc>
          <w:tcPr>
            <w:tcW w:w="4800" w:type="pct"/>
            <w:vAlign w:val="center"/>
            <w:hideMark/>
          </w:tcPr>
          <w:p w:rsidR="00D16ADB" w:rsidRPr="00CA6B8B" w:rsidRDefault="00D16ADB" w:rsidP="00CA6B8B">
            <w:pPr>
              <w:rPr>
                <w:rStyle w:val="tekst"/>
                <w:rFonts w:ascii="Arial" w:hAnsi="Arial" w:cs="Arial"/>
                <w:sz w:val="20"/>
                <w:szCs w:val="20"/>
              </w:rPr>
            </w:pPr>
            <w:r w:rsidRPr="00CA6B8B">
              <w:rPr>
                <w:rStyle w:val="tekst"/>
                <w:rFonts w:ascii="Arial" w:hAnsi="Arial" w:cs="Arial"/>
                <w:sz w:val="20"/>
                <w:szCs w:val="20"/>
              </w:rPr>
              <w:t>Klientens virke</w:t>
            </w:r>
          </w:p>
        </w:tc>
      </w:tr>
      <w:tr w:rsidR="00D16ADB" w:rsidRPr="00CA6B8B" w:rsidTr="00D16ADB">
        <w:trPr>
          <w:tblCellSpacing w:w="15" w:type="dxa"/>
        </w:trPr>
        <w:tc>
          <w:tcPr>
            <w:tcW w:w="0" w:type="auto"/>
            <w:gridSpan w:val="2"/>
            <w:vAlign w:val="center"/>
            <w:hideMark/>
          </w:tcPr>
          <w:p w:rsidR="00D16ADB" w:rsidRPr="00CA6B8B" w:rsidRDefault="00D16ADB" w:rsidP="00CA6B8B">
            <w:pPr>
              <w:rPr>
                <w:rStyle w:val="tekst"/>
                <w:rFonts w:ascii="Arial" w:hAnsi="Arial" w:cs="Arial"/>
                <w:sz w:val="20"/>
                <w:szCs w:val="20"/>
              </w:rPr>
            </w:pPr>
            <w:hyperlink r:id="rId19" w:anchor="2" w:history="1">
              <w:r w:rsidRPr="00CA6B8B">
                <w:rPr>
                  <w:rStyle w:val="tekst"/>
                  <w:rFonts w:ascii="Arial" w:hAnsi="Arial" w:cs="Arial"/>
                  <w:sz w:val="20"/>
                  <w:szCs w:val="20"/>
                </w:rPr>
                <w:t>2. Rådgivningen</w:t>
              </w:r>
            </w:hyperlink>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2.1</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Rådgivningsaftalen</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2.2</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 xml:space="preserve">Rådgivningens former </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2.3</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Rådgivningens faser</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2.4</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Forhold under rådgivningen</w:t>
            </w:r>
          </w:p>
        </w:tc>
      </w:tr>
      <w:tr w:rsidR="00D16ADB" w:rsidRPr="00CA6B8B" w:rsidTr="00D16ADB">
        <w:trPr>
          <w:tblCellSpacing w:w="15" w:type="dxa"/>
        </w:trPr>
        <w:tc>
          <w:tcPr>
            <w:tcW w:w="0" w:type="auto"/>
            <w:gridSpan w:val="2"/>
            <w:vAlign w:val="center"/>
            <w:hideMark/>
          </w:tcPr>
          <w:p w:rsidR="00D16ADB" w:rsidRPr="00CA6B8B" w:rsidRDefault="00D16ADB" w:rsidP="00CA6B8B">
            <w:pPr>
              <w:rPr>
                <w:rFonts w:ascii="Arial" w:hAnsi="Arial" w:cs="Arial"/>
                <w:sz w:val="20"/>
                <w:szCs w:val="20"/>
              </w:rPr>
            </w:pPr>
            <w:hyperlink r:id="rId20" w:anchor="3" w:history="1">
              <w:r w:rsidRPr="00CA6B8B">
                <w:rPr>
                  <w:rStyle w:val="tekst"/>
                  <w:rFonts w:ascii="Arial" w:hAnsi="Arial" w:cs="Arial"/>
                  <w:sz w:val="20"/>
                  <w:szCs w:val="20"/>
                </w:rPr>
                <w:t>3. Honorering</w:t>
              </w:r>
            </w:hyperlink>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3.0</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Generelt</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3.2</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Honorarformer</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3.1.1</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Hovedformer</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3.1.2</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Kombinerede former</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3.1.3</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 xml:space="preserve">Honorar ved genanvendelse </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3.2</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Udlæg</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3.3</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Merværdiafgift</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3.4</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Udbetaling</w:t>
            </w:r>
          </w:p>
        </w:tc>
      </w:tr>
      <w:tr w:rsidR="00D16ADB" w:rsidRPr="00CA6B8B" w:rsidTr="00D16ADB">
        <w:trPr>
          <w:tblCellSpacing w:w="15" w:type="dxa"/>
        </w:trPr>
        <w:tc>
          <w:tcPr>
            <w:tcW w:w="0" w:type="auto"/>
            <w:gridSpan w:val="2"/>
            <w:vAlign w:val="center"/>
            <w:hideMark/>
          </w:tcPr>
          <w:p w:rsidR="00D16ADB" w:rsidRPr="00CA6B8B" w:rsidRDefault="00D16ADB" w:rsidP="00CA6B8B">
            <w:pPr>
              <w:rPr>
                <w:rStyle w:val="tekst"/>
                <w:rFonts w:ascii="Arial" w:hAnsi="Arial" w:cs="Arial"/>
                <w:sz w:val="20"/>
                <w:szCs w:val="20"/>
              </w:rPr>
            </w:pPr>
            <w:hyperlink r:id="rId21" w:anchor="4" w:history="1">
              <w:r w:rsidRPr="00CA6B8B">
                <w:rPr>
                  <w:rStyle w:val="tekst"/>
                  <w:rFonts w:ascii="Arial" w:hAnsi="Arial" w:cs="Arial"/>
                  <w:sz w:val="20"/>
                  <w:szCs w:val="20"/>
                </w:rPr>
                <w:t>4. Ophavsret</w:t>
              </w:r>
            </w:hyperlink>
          </w:p>
        </w:tc>
      </w:tr>
      <w:tr w:rsidR="00D16ADB" w:rsidRPr="00CA6B8B" w:rsidTr="00D16ADB">
        <w:trPr>
          <w:tblCellSpacing w:w="15" w:type="dxa"/>
        </w:trPr>
        <w:tc>
          <w:tcPr>
            <w:tcW w:w="0" w:type="auto"/>
            <w:gridSpan w:val="2"/>
            <w:vAlign w:val="center"/>
            <w:hideMark/>
          </w:tcPr>
          <w:p w:rsidR="00D16ADB" w:rsidRPr="00CA6B8B" w:rsidRDefault="00D16ADB" w:rsidP="00CA6B8B">
            <w:pPr>
              <w:rPr>
                <w:rStyle w:val="tekst"/>
                <w:rFonts w:ascii="Arial" w:hAnsi="Arial" w:cs="Arial"/>
                <w:sz w:val="20"/>
                <w:szCs w:val="20"/>
              </w:rPr>
            </w:pPr>
            <w:hyperlink r:id="rId22" w:anchor="5" w:history="1">
              <w:r w:rsidRPr="00CA6B8B">
                <w:rPr>
                  <w:rStyle w:val="tekst"/>
                  <w:rFonts w:ascii="Arial" w:hAnsi="Arial" w:cs="Arial"/>
                  <w:sz w:val="20"/>
                  <w:szCs w:val="20"/>
                </w:rPr>
                <w:t>5. Tidsfrister</w:t>
              </w:r>
            </w:hyperlink>
            <w:r w:rsidRPr="00CA6B8B">
              <w:rPr>
                <w:rStyle w:val="tekst"/>
                <w:rFonts w:ascii="Arial" w:hAnsi="Arial" w:cs="Arial"/>
                <w:sz w:val="20"/>
                <w:szCs w:val="20"/>
              </w:rPr>
              <w:t xml:space="preserve"> </w:t>
            </w:r>
          </w:p>
        </w:tc>
      </w:tr>
      <w:tr w:rsidR="00D16ADB" w:rsidRPr="00CA6B8B" w:rsidTr="00D16ADB">
        <w:trPr>
          <w:tblCellSpacing w:w="15" w:type="dxa"/>
        </w:trPr>
        <w:tc>
          <w:tcPr>
            <w:tcW w:w="0" w:type="auto"/>
            <w:gridSpan w:val="2"/>
            <w:vAlign w:val="center"/>
            <w:hideMark/>
          </w:tcPr>
          <w:p w:rsidR="00D16ADB" w:rsidRPr="00CA6B8B" w:rsidRDefault="00D16ADB" w:rsidP="00CA6B8B">
            <w:pPr>
              <w:rPr>
                <w:rStyle w:val="tekst"/>
                <w:rFonts w:ascii="Arial" w:hAnsi="Arial" w:cs="Arial"/>
                <w:sz w:val="20"/>
                <w:szCs w:val="20"/>
              </w:rPr>
            </w:pPr>
            <w:hyperlink r:id="rId23" w:anchor="6" w:history="1">
              <w:r w:rsidRPr="00CA6B8B">
                <w:rPr>
                  <w:rStyle w:val="tekst"/>
                  <w:rFonts w:ascii="Arial" w:hAnsi="Arial" w:cs="Arial"/>
                  <w:sz w:val="20"/>
                  <w:szCs w:val="20"/>
                </w:rPr>
                <w:t>6. Ansvar</w:t>
              </w:r>
            </w:hyperlink>
            <w:r w:rsidRPr="00CA6B8B">
              <w:rPr>
                <w:rStyle w:val="tekst"/>
                <w:rFonts w:ascii="Arial" w:hAnsi="Arial" w:cs="Arial"/>
                <w:sz w:val="20"/>
                <w:szCs w:val="20"/>
              </w:rPr>
              <w:t xml:space="preserve"> </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6.1</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Ansvar for tidsfristoverskridelser</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6.2</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Ansvar for fejl og forsømmelser</w:t>
            </w:r>
          </w:p>
        </w:tc>
      </w:tr>
      <w:tr w:rsidR="00D16ADB" w:rsidRPr="00CA6B8B" w:rsidTr="00D16ADB">
        <w:trPr>
          <w:tblCellSpacing w:w="15" w:type="dxa"/>
        </w:trPr>
        <w:tc>
          <w:tcPr>
            <w:tcW w:w="0" w:type="auto"/>
            <w:gridSpan w:val="2"/>
            <w:vAlign w:val="center"/>
            <w:hideMark/>
          </w:tcPr>
          <w:p w:rsidR="00D16ADB" w:rsidRPr="00CA6B8B" w:rsidRDefault="00D16ADB" w:rsidP="00CA6B8B">
            <w:pPr>
              <w:rPr>
                <w:rFonts w:ascii="Arial" w:hAnsi="Arial" w:cs="Arial"/>
                <w:sz w:val="20"/>
                <w:szCs w:val="20"/>
              </w:rPr>
            </w:pPr>
            <w:hyperlink r:id="rId24" w:anchor="7" w:history="1">
              <w:r w:rsidRPr="00CA6B8B">
                <w:rPr>
                  <w:rStyle w:val="tekst"/>
                  <w:rFonts w:ascii="Arial" w:hAnsi="Arial" w:cs="Arial"/>
                  <w:sz w:val="20"/>
                  <w:szCs w:val="20"/>
                </w:rPr>
                <w:t>7. Udskydelse og standsning af opgaver</w:t>
              </w:r>
            </w:hyperlink>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7.1</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Udskydelse af opgaver</w:t>
            </w:r>
          </w:p>
        </w:tc>
      </w:tr>
      <w:tr w:rsidR="00D16ADB" w:rsidRPr="00CA6B8B" w:rsidTr="00D16ADB">
        <w:trPr>
          <w:tblCellSpacing w:w="15" w:type="dxa"/>
        </w:trPr>
        <w:tc>
          <w:tcPr>
            <w:tcW w:w="200" w:type="pct"/>
            <w:vAlign w:val="center"/>
            <w:hideMark/>
          </w:tcPr>
          <w:p w:rsidR="00D16ADB" w:rsidRPr="00CA6B8B" w:rsidRDefault="00D16ADB" w:rsidP="00CA6B8B">
            <w:pPr>
              <w:rPr>
                <w:rFonts w:ascii="Arial" w:hAnsi="Arial" w:cs="Arial"/>
                <w:sz w:val="20"/>
                <w:szCs w:val="20"/>
              </w:rPr>
            </w:pPr>
            <w:r w:rsidRPr="00CA6B8B">
              <w:rPr>
                <w:rFonts w:ascii="Arial" w:hAnsi="Arial" w:cs="Arial"/>
                <w:sz w:val="20"/>
                <w:szCs w:val="20"/>
              </w:rPr>
              <w:t>7.2</w:t>
            </w:r>
          </w:p>
        </w:tc>
        <w:tc>
          <w:tcPr>
            <w:tcW w:w="4800" w:type="pct"/>
            <w:vAlign w:val="center"/>
            <w:hideMark/>
          </w:tcPr>
          <w:p w:rsidR="00D16ADB" w:rsidRPr="00CA6B8B" w:rsidRDefault="00D16ADB" w:rsidP="00CA6B8B">
            <w:pPr>
              <w:rPr>
                <w:rFonts w:ascii="Arial" w:hAnsi="Arial" w:cs="Arial"/>
                <w:sz w:val="20"/>
                <w:szCs w:val="20"/>
              </w:rPr>
            </w:pPr>
            <w:r w:rsidRPr="00CA6B8B">
              <w:rPr>
                <w:rStyle w:val="tekst"/>
                <w:rFonts w:ascii="Arial" w:hAnsi="Arial" w:cs="Arial"/>
                <w:sz w:val="20"/>
                <w:szCs w:val="20"/>
              </w:rPr>
              <w:t xml:space="preserve">Standsning af opgaver </w:t>
            </w:r>
          </w:p>
        </w:tc>
      </w:tr>
      <w:tr w:rsidR="00D16ADB" w:rsidRPr="00CA6B8B" w:rsidTr="00D16ADB">
        <w:trPr>
          <w:tblCellSpacing w:w="15" w:type="dxa"/>
        </w:trPr>
        <w:tc>
          <w:tcPr>
            <w:tcW w:w="0" w:type="auto"/>
            <w:gridSpan w:val="2"/>
            <w:vAlign w:val="center"/>
            <w:hideMark/>
          </w:tcPr>
          <w:p w:rsidR="00D16ADB" w:rsidRPr="00CA6B8B" w:rsidRDefault="00D16ADB" w:rsidP="00CA6B8B">
            <w:pPr>
              <w:rPr>
                <w:rStyle w:val="tekst"/>
                <w:rFonts w:ascii="Arial" w:hAnsi="Arial" w:cs="Arial"/>
                <w:sz w:val="20"/>
                <w:szCs w:val="20"/>
              </w:rPr>
            </w:pPr>
            <w:hyperlink r:id="rId25" w:anchor="8" w:history="1">
              <w:r w:rsidRPr="00CA6B8B">
                <w:rPr>
                  <w:rStyle w:val="tekst"/>
                  <w:rFonts w:ascii="Arial" w:hAnsi="Arial" w:cs="Arial"/>
                  <w:sz w:val="20"/>
                  <w:szCs w:val="20"/>
                </w:rPr>
                <w:t>8. Misligholdelse</w:t>
              </w:r>
            </w:hyperlink>
          </w:p>
        </w:tc>
      </w:tr>
      <w:tr w:rsidR="00D16ADB" w:rsidRPr="00CA6B8B" w:rsidTr="00D16ADB">
        <w:trPr>
          <w:tblCellSpacing w:w="15" w:type="dxa"/>
        </w:trPr>
        <w:tc>
          <w:tcPr>
            <w:tcW w:w="0" w:type="auto"/>
            <w:gridSpan w:val="2"/>
            <w:vAlign w:val="center"/>
            <w:hideMark/>
          </w:tcPr>
          <w:p w:rsidR="00D16ADB" w:rsidRPr="00CA6B8B" w:rsidRDefault="00D16ADB" w:rsidP="00CA6B8B">
            <w:pPr>
              <w:rPr>
                <w:rStyle w:val="tekst"/>
                <w:rFonts w:ascii="Arial" w:hAnsi="Arial" w:cs="Arial"/>
                <w:sz w:val="20"/>
                <w:szCs w:val="20"/>
              </w:rPr>
            </w:pPr>
            <w:hyperlink r:id="rId26" w:anchor="9" w:history="1">
              <w:r w:rsidRPr="00CA6B8B">
                <w:rPr>
                  <w:rStyle w:val="tekst"/>
                  <w:rFonts w:ascii="Arial" w:hAnsi="Arial" w:cs="Arial"/>
                  <w:sz w:val="20"/>
                  <w:szCs w:val="20"/>
                </w:rPr>
                <w:t>9. Tvister</w:t>
              </w:r>
            </w:hyperlink>
            <w:r w:rsidRPr="00CA6B8B">
              <w:rPr>
                <w:rStyle w:val="tekst"/>
                <w:rFonts w:ascii="Arial" w:hAnsi="Arial" w:cs="Arial"/>
                <w:sz w:val="20"/>
                <w:szCs w:val="20"/>
              </w:rPr>
              <w:t xml:space="preserve"> </w:t>
            </w:r>
          </w:p>
        </w:tc>
      </w:tr>
    </w:tbl>
    <w:p w:rsidR="00D16ADB" w:rsidRPr="00CA6B8B" w:rsidRDefault="00D16ADB" w:rsidP="00CA6B8B">
      <w:pPr>
        <w:pStyle w:val="NormalWeb"/>
        <w:rPr>
          <w:rFonts w:ascii="Arial" w:hAnsi="Arial" w:cs="Arial"/>
          <w:sz w:val="20"/>
          <w:szCs w:val="20"/>
        </w:rPr>
      </w:pPr>
      <w:bookmarkStart w:id="1" w:name="1"/>
      <w:bookmarkEnd w:id="1"/>
      <w:r w:rsidRPr="00CA6B8B">
        <w:rPr>
          <w:rStyle w:val="tekstbold"/>
          <w:rFonts w:ascii="Arial" w:hAnsi="Arial" w:cs="Arial"/>
          <w:sz w:val="20"/>
          <w:szCs w:val="20"/>
        </w:rPr>
        <w:t>1. ALMENT</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1.0 Reglernes anvendelse og formål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1.0.1 Bestemmelserne finder anvendelse på teknisk rådgivning og bistand i</w:t>
      </w:r>
      <w:r w:rsidRPr="00CA6B8B">
        <w:rPr>
          <w:rStyle w:val="tekst"/>
          <w:rFonts w:ascii="Arial" w:hAnsi="Arial" w:cs="Arial"/>
          <w:sz w:val="20"/>
          <w:szCs w:val="20"/>
        </w:rPr>
        <w:t>n</w:t>
      </w:r>
      <w:r w:rsidRPr="00CA6B8B">
        <w:rPr>
          <w:rStyle w:val="tekst"/>
          <w:rFonts w:ascii="Arial" w:hAnsi="Arial" w:cs="Arial"/>
          <w:sz w:val="20"/>
          <w:szCs w:val="20"/>
        </w:rPr>
        <w:t>den for bygge- og anlægsområdet, he</w:t>
      </w:r>
      <w:r w:rsidRPr="00CA6B8B">
        <w:rPr>
          <w:rStyle w:val="tekst"/>
          <w:rFonts w:ascii="Arial" w:hAnsi="Arial" w:cs="Arial"/>
          <w:sz w:val="20"/>
          <w:szCs w:val="20"/>
        </w:rPr>
        <w:t>r</w:t>
      </w:r>
      <w:r w:rsidRPr="00CA6B8B">
        <w:rPr>
          <w:rStyle w:val="tekst"/>
          <w:rFonts w:ascii="Arial" w:hAnsi="Arial" w:cs="Arial"/>
          <w:sz w:val="20"/>
          <w:szCs w:val="20"/>
        </w:rPr>
        <w:t>under arkitektmæssig, ingeniørmæssig, landskabsarkitektmæssig og planlægningsmæssig b</w:t>
      </w:r>
      <w:r w:rsidRPr="00CA6B8B">
        <w:rPr>
          <w:rStyle w:val="tekst"/>
          <w:rFonts w:ascii="Arial" w:hAnsi="Arial" w:cs="Arial"/>
          <w:sz w:val="20"/>
          <w:szCs w:val="20"/>
        </w:rPr>
        <w:t>i</w:t>
      </w:r>
      <w:r w:rsidRPr="00CA6B8B">
        <w:rPr>
          <w:rStyle w:val="tekst"/>
          <w:rFonts w:ascii="Arial" w:hAnsi="Arial" w:cs="Arial"/>
          <w:sz w:val="20"/>
          <w:szCs w:val="20"/>
        </w:rPr>
        <w:t xml:space="preserve">stand. </w:t>
      </w:r>
      <w:r w:rsidRPr="00CA6B8B">
        <w:rPr>
          <w:rFonts w:ascii="Arial" w:hAnsi="Arial" w:cs="Arial"/>
          <w:sz w:val="20"/>
          <w:szCs w:val="20"/>
        </w:rPr>
        <w:br/>
      </w:r>
      <w:r w:rsidRPr="00CA6B8B">
        <w:rPr>
          <w:rFonts w:ascii="Arial" w:hAnsi="Arial" w:cs="Arial"/>
          <w:sz w:val="20"/>
          <w:szCs w:val="20"/>
        </w:rPr>
        <w:br/>
      </w:r>
      <w:r w:rsidRPr="00CA6B8B">
        <w:rPr>
          <w:rStyle w:val="tekst"/>
          <w:rFonts w:ascii="Arial" w:hAnsi="Arial" w:cs="Arial"/>
          <w:b/>
          <w:bCs/>
          <w:sz w:val="20"/>
          <w:szCs w:val="20"/>
        </w:rPr>
        <w:t xml:space="preserve">ad 1.0.1 </w:t>
      </w:r>
      <w:r w:rsidRPr="00CA6B8B">
        <w:rPr>
          <w:rFonts w:ascii="Arial" w:hAnsi="Arial" w:cs="Arial"/>
          <w:sz w:val="20"/>
          <w:szCs w:val="20"/>
        </w:rPr>
        <w:br/>
      </w:r>
      <w:r w:rsidRPr="00CA6B8B">
        <w:rPr>
          <w:rStyle w:val="tekst"/>
          <w:rFonts w:ascii="Arial" w:hAnsi="Arial" w:cs="Arial"/>
          <w:sz w:val="20"/>
          <w:szCs w:val="20"/>
        </w:rPr>
        <w:t>Bestemmelserne er udarbejdet med henblik på anvendelse specielt inden for bygge- og a</w:t>
      </w:r>
      <w:r w:rsidRPr="00CA6B8B">
        <w:rPr>
          <w:rStyle w:val="tekst"/>
          <w:rFonts w:ascii="Arial" w:hAnsi="Arial" w:cs="Arial"/>
          <w:sz w:val="20"/>
          <w:szCs w:val="20"/>
        </w:rPr>
        <w:t>n</w:t>
      </w:r>
      <w:r w:rsidRPr="00CA6B8B">
        <w:rPr>
          <w:rStyle w:val="tekst"/>
          <w:rFonts w:ascii="Arial" w:hAnsi="Arial" w:cs="Arial"/>
          <w:sz w:val="20"/>
          <w:szCs w:val="20"/>
        </w:rPr>
        <w:lastRenderedPageBreak/>
        <w:t>lægsområdet, men tænkes også anvendt på anden teknisk rådgi</w:t>
      </w:r>
      <w:r w:rsidRPr="00CA6B8B">
        <w:rPr>
          <w:rStyle w:val="tekst"/>
          <w:rFonts w:ascii="Arial" w:hAnsi="Arial" w:cs="Arial"/>
          <w:sz w:val="20"/>
          <w:szCs w:val="20"/>
        </w:rPr>
        <w:t>v</w:t>
      </w:r>
      <w:r w:rsidRPr="00CA6B8B">
        <w:rPr>
          <w:rStyle w:val="tekst"/>
          <w:rFonts w:ascii="Arial" w:hAnsi="Arial" w:cs="Arial"/>
          <w:sz w:val="20"/>
          <w:szCs w:val="20"/>
        </w:rPr>
        <w:t xml:space="preserve">ning. </w:t>
      </w:r>
      <w:r w:rsidRPr="00CA6B8B">
        <w:rPr>
          <w:rFonts w:ascii="Arial" w:hAnsi="Arial" w:cs="Arial"/>
          <w:sz w:val="20"/>
          <w:szCs w:val="20"/>
        </w:rPr>
        <w:br/>
      </w:r>
      <w:r w:rsidRPr="00CA6B8B">
        <w:rPr>
          <w:rFonts w:ascii="Arial" w:hAnsi="Arial" w:cs="Arial"/>
          <w:sz w:val="20"/>
          <w:szCs w:val="20"/>
        </w:rPr>
        <w:br/>
      </w:r>
      <w:r w:rsidRPr="00CA6B8B">
        <w:rPr>
          <w:rStyle w:val="tekst"/>
          <w:rFonts w:ascii="Arial" w:hAnsi="Arial" w:cs="Arial"/>
          <w:sz w:val="20"/>
          <w:szCs w:val="20"/>
        </w:rPr>
        <w:t>1.0.2 I bestemmelserne forstås ved »rådgiver« den, der påtager sig løsning af en given opg</w:t>
      </w:r>
      <w:r w:rsidRPr="00CA6B8B">
        <w:rPr>
          <w:rStyle w:val="tekst"/>
          <w:rFonts w:ascii="Arial" w:hAnsi="Arial" w:cs="Arial"/>
          <w:sz w:val="20"/>
          <w:szCs w:val="20"/>
        </w:rPr>
        <w:t>a</w:t>
      </w:r>
      <w:r w:rsidRPr="00CA6B8B">
        <w:rPr>
          <w:rStyle w:val="tekst"/>
          <w:rFonts w:ascii="Arial" w:hAnsi="Arial" w:cs="Arial"/>
          <w:sz w:val="20"/>
          <w:szCs w:val="20"/>
        </w:rPr>
        <w:t>ve inden for bestemmelsernes o</w:t>
      </w:r>
      <w:r w:rsidRPr="00CA6B8B">
        <w:rPr>
          <w:rStyle w:val="tekst"/>
          <w:rFonts w:ascii="Arial" w:hAnsi="Arial" w:cs="Arial"/>
          <w:sz w:val="20"/>
          <w:szCs w:val="20"/>
        </w:rPr>
        <w:t>m</w:t>
      </w:r>
      <w:r w:rsidRPr="00CA6B8B">
        <w:rPr>
          <w:rStyle w:val="tekst"/>
          <w:rFonts w:ascii="Arial" w:hAnsi="Arial" w:cs="Arial"/>
          <w:sz w:val="20"/>
          <w:szCs w:val="20"/>
        </w:rPr>
        <w:t>råde, og ved »klient« den, der antager rådgiveren til løsning af o</w:t>
      </w:r>
      <w:r w:rsidRPr="00CA6B8B">
        <w:rPr>
          <w:rStyle w:val="tekst"/>
          <w:rFonts w:ascii="Arial" w:hAnsi="Arial" w:cs="Arial"/>
          <w:sz w:val="20"/>
          <w:szCs w:val="20"/>
        </w:rPr>
        <w:t>p</w:t>
      </w:r>
      <w:r w:rsidRPr="00CA6B8B">
        <w:rPr>
          <w:rStyle w:val="tekst"/>
          <w:rFonts w:ascii="Arial" w:hAnsi="Arial" w:cs="Arial"/>
          <w:sz w:val="20"/>
          <w:szCs w:val="20"/>
        </w:rPr>
        <w:t xml:space="preserve">gaven. </w:t>
      </w:r>
      <w:r w:rsidRPr="00CA6B8B">
        <w:rPr>
          <w:rFonts w:ascii="Arial" w:hAnsi="Arial" w:cs="Arial"/>
          <w:sz w:val="20"/>
          <w:szCs w:val="20"/>
        </w:rPr>
        <w:br/>
      </w:r>
      <w:r w:rsidRPr="00CA6B8B">
        <w:rPr>
          <w:rFonts w:ascii="Arial" w:hAnsi="Arial" w:cs="Arial"/>
          <w:sz w:val="20"/>
          <w:szCs w:val="20"/>
        </w:rPr>
        <w:br/>
      </w:r>
      <w:r w:rsidRPr="00CA6B8B">
        <w:rPr>
          <w:rStyle w:val="tekst"/>
          <w:rFonts w:ascii="Arial" w:hAnsi="Arial" w:cs="Arial"/>
          <w:sz w:val="20"/>
          <w:szCs w:val="20"/>
        </w:rPr>
        <w:t>1.0.3 Bestemmelserne gælder for ret</w:t>
      </w:r>
      <w:r w:rsidRPr="00CA6B8B">
        <w:rPr>
          <w:rStyle w:val="tekst"/>
          <w:rFonts w:ascii="Arial" w:hAnsi="Arial" w:cs="Arial"/>
          <w:sz w:val="20"/>
          <w:szCs w:val="20"/>
        </w:rPr>
        <w:t>s</w:t>
      </w:r>
      <w:r w:rsidRPr="00CA6B8B">
        <w:rPr>
          <w:rStyle w:val="tekst"/>
          <w:rFonts w:ascii="Arial" w:hAnsi="Arial" w:cs="Arial"/>
          <w:sz w:val="20"/>
          <w:szCs w:val="20"/>
        </w:rPr>
        <w:t>forholdet mellem rådgiveren og hans klient, hvor ikke andet følger af deres aftale. Fravigelse af re</w:t>
      </w:r>
      <w:r w:rsidRPr="00CA6B8B">
        <w:rPr>
          <w:rStyle w:val="tekst"/>
          <w:rFonts w:ascii="Arial" w:hAnsi="Arial" w:cs="Arial"/>
          <w:sz w:val="20"/>
          <w:szCs w:val="20"/>
        </w:rPr>
        <w:t>g</w:t>
      </w:r>
      <w:r w:rsidRPr="00CA6B8B">
        <w:rPr>
          <w:rStyle w:val="tekst"/>
          <w:rFonts w:ascii="Arial" w:hAnsi="Arial" w:cs="Arial"/>
          <w:sz w:val="20"/>
          <w:szCs w:val="20"/>
        </w:rPr>
        <w:t>lerne er kun gældende, når det tydeligt og u</w:t>
      </w:r>
      <w:r w:rsidRPr="00CA6B8B">
        <w:rPr>
          <w:rStyle w:val="tekst"/>
          <w:rFonts w:ascii="Arial" w:hAnsi="Arial" w:cs="Arial"/>
          <w:sz w:val="20"/>
          <w:szCs w:val="20"/>
        </w:rPr>
        <w:t>d</w:t>
      </w:r>
      <w:r w:rsidRPr="00CA6B8B">
        <w:rPr>
          <w:rStyle w:val="tekst"/>
          <w:rFonts w:ascii="Arial" w:hAnsi="Arial" w:cs="Arial"/>
          <w:sz w:val="20"/>
          <w:szCs w:val="20"/>
        </w:rPr>
        <w:t xml:space="preserve">trykkeligt angives, på hvilke punkter fravigelse skal ske. </w:t>
      </w:r>
      <w:r w:rsidRPr="00CA6B8B">
        <w:rPr>
          <w:rFonts w:ascii="Arial" w:hAnsi="Arial" w:cs="Arial"/>
          <w:sz w:val="20"/>
          <w:szCs w:val="20"/>
        </w:rPr>
        <w:br/>
      </w:r>
      <w:r w:rsidRPr="00CA6B8B">
        <w:rPr>
          <w:rFonts w:ascii="Arial" w:hAnsi="Arial" w:cs="Arial"/>
          <w:sz w:val="20"/>
          <w:szCs w:val="20"/>
        </w:rPr>
        <w:br/>
      </w:r>
      <w:r w:rsidRPr="00CA6B8B">
        <w:rPr>
          <w:rStyle w:val="tekst"/>
          <w:rFonts w:ascii="Arial" w:hAnsi="Arial" w:cs="Arial"/>
          <w:b/>
          <w:bCs/>
          <w:sz w:val="20"/>
          <w:szCs w:val="20"/>
        </w:rPr>
        <w:t xml:space="preserve">ad 1.0.3 </w:t>
      </w:r>
      <w:r w:rsidRPr="00CA6B8B">
        <w:rPr>
          <w:rFonts w:ascii="Arial" w:hAnsi="Arial" w:cs="Arial"/>
          <w:sz w:val="20"/>
          <w:szCs w:val="20"/>
        </w:rPr>
        <w:br/>
      </w:r>
      <w:r w:rsidRPr="00CA6B8B">
        <w:rPr>
          <w:rStyle w:val="tekst"/>
          <w:rFonts w:ascii="Arial" w:hAnsi="Arial" w:cs="Arial"/>
          <w:sz w:val="20"/>
          <w:szCs w:val="20"/>
        </w:rPr>
        <w:t>Det følger af almindelige retsregler, at bevi</w:t>
      </w:r>
      <w:r w:rsidRPr="00CA6B8B">
        <w:rPr>
          <w:rStyle w:val="tekst"/>
          <w:rFonts w:ascii="Arial" w:hAnsi="Arial" w:cs="Arial"/>
          <w:sz w:val="20"/>
          <w:szCs w:val="20"/>
        </w:rPr>
        <w:t>s</w:t>
      </w:r>
      <w:r w:rsidRPr="00CA6B8B">
        <w:rPr>
          <w:rStyle w:val="tekst"/>
          <w:rFonts w:ascii="Arial" w:hAnsi="Arial" w:cs="Arial"/>
          <w:sz w:val="20"/>
          <w:szCs w:val="20"/>
        </w:rPr>
        <w:t>byrden for en fravigelse påhviler den, der gør fravigelsen gældende. Kr</w:t>
      </w:r>
      <w:r w:rsidRPr="00CA6B8B">
        <w:rPr>
          <w:rStyle w:val="tekst"/>
          <w:rFonts w:ascii="Arial" w:hAnsi="Arial" w:cs="Arial"/>
          <w:sz w:val="20"/>
          <w:szCs w:val="20"/>
        </w:rPr>
        <w:t>a</w:t>
      </w:r>
      <w:r w:rsidRPr="00CA6B8B">
        <w:rPr>
          <w:rStyle w:val="tekst"/>
          <w:rFonts w:ascii="Arial" w:hAnsi="Arial" w:cs="Arial"/>
          <w:sz w:val="20"/>
          <w:szCs w:val="20"/>
        </w:rPr>
        <w:t>vet om, at fravigelse sker tydeligt og udtrykkeligt, vil normalt sige skriftligt og u</w:t>
      </w:r>
      <w:r w:rsidRPr="00CA6B8B">
        <w:rPr>
          <w:rStyle w:val="tekst"/>
          <w:rFonts w:ascii="Arial" w:hAnsi="Arial" w:cs="Arial"/>
          <w:sz w:val="20"/>
          <w:szCs w:val="20"/>
        </w:rPr>
        <w:t>d</w:t>
      </w:r>
      <w:r w:rsidRPr="00CA6B8B">
        <w:rPr>
          <w:rStyle w:val="tekst"/>
          <w:rFonts w:ascii="Arial" w:hAnsi="Arial" w:cs="Arial"/>
          <w:sz w:val="20"/>
          <w:szCs w:val="20"/>
        </w:rPr>
        <w:t xml:space="preserve">førligt.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1.1 Rådgiverens virke</w:t>
      </w:r>
      <w:r w:rsidRPr="00CA6B8B">
        <w:rPr>
          <w:rStyle w:val="tekst"/>
          <w:rFonts w:ascii="Arial" w:hAnsi="Arial" w:cs="Arial"/>
          <w:sz w:val="20"/>
          <w:szCs w:val="20"/>
        </w:rPr>
        <w:t xml:space="preserv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1.1.1 Rådgiveren er sin klients tillidsmand og varetager dennes interesser i det omfang, di</w:t>
      </w:r>
      <w:r w:rsidRPr="00CA6B8B">
        <w:rPr>
          <w:rStyle w:val="tekst"/>
          <w:rFonts w:ascii="Arial" w:hAnsi="Arial" w:cs="Arial"/>
          <w:sz w:val="20"/>
          <w:szCs w:val="20"/>
        </w:rPr>
        <w:t>s</w:t>
      </w:r>
      <w:r w:rsidRPr="00CA6B8B">
        <w:rPr>
          <w:rStyle w:val="tekst"/>
          <w:rFonts w:ascii="Arial" w:hAnsi="Arial" w:cs="Arial"/>
          <w:sz w:val="20"/>
          <w:szCs w:val="20"/>
        </w:rPr>
        <w:t>se ikke strider imod kravene til hans professi</w:t>
      </w:r>
      <w:r w:rsidRPr="00CA6B8B">
        <w:rPr>
          <w:rStyle w:val="tekst"/>
          <w:rFonts w:ascii="Arial" w:hAnsi="Arial" w:cs="Arial"/>
          <w:sz w:val="20"/>
          <w:szCs w:val="20"/>
        </w:rPr>
        <w:t>o</w:t>
      </w:r>
      <w:r w:rsidRPr="00CA6B8B">
        <w:rPr>
          <w:rStyle w:val="tekst"/>
          <w:rFonts w:ascii="Arial" w:hAnsi="Arial" w:cs="Arial"/>
          <w:sz w:val="20"/>
          <w:szCs w:val="20"/>
        </w:rPr>
        <w:t>nelle standard. Hvis dette er tilfældet, skal han orientere klienten herom. Rådgiveren er fo</w:t>
      </w:r>
      <w:r w:rsidRPr="00CA6B8B">
        <w:rPr>
          <w:rStyle w:val="tekst"/>
          <w:rFonts w:ascii="Arial" w:hAnsi="Arial" w:cs="Arial"/>
          <w:sz w:val="20"/>
          <w:szCs w:val="20"/>
        </w:rPr>
        <w:t>r</w:t>
      </w:r>
      <w:r w:rsidRPr="00CA6B8B">
        <w:rPr>
          <w:rStyle w:val="tekst"/>
          <w:rFonts w:ascii="Arial" w:hAnsi="Arial" w:cs="Arial"/>
          <w:sz w:val="20"/>
          <w:szCs w:val="20"/>
        </w:rPr>
        <w:t xml:space="preserve">pligtet til at iagttage diskretion med hensyn til særlige forhold og forretningshemmeligheder inden for klientens virksomhed, som han måtte få kendskab til gennem sit arbejde for denne.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1.1.1 </w:t>
      </w:r>
      <w:r w:rsidRPr="00CA6B8B">
        <w:rPr>
          <w:rFonts w:ascii="Arial" w:hAnsi="Arial" w:cs="Arial"/>
          <w:sz w:val="20"/>
          <w:szCs w:val="20"/>
        </w:rPr>
        <w:br/>
      </w:r>
      <w:r w:rsidRPr="00CA6B8B">
        <w:rPr>
          <w:rStyle w:val="tekst"/>
          <w:rFonts w:ascii="Arial" w:hAnsi="Arial" w:cs="Arial"/>
          <w:sz w:val="20"/>
          <w:szCs w:val="20"/>
        </w:rPr>
        <w:t>Det forudsættes, at en rådgiver ikke må ove</w:t>
      </w:r>
      <w:r w:rsidRPr="00CA6B8B">
        <w:rPr>
          <w:rStyle w:val="tekst"/>
          <w:rFonts w:ascii="Arial" w:hAnsi="Arial" w:cs="Arial"/>
          <w:sz w:val="20"/>
          <w:szCs w:val="20"/>
        </w:rPr>
        <w:t>r</w:t>
      </w:r>
      <w:r w:rsidRPr="00CA6B8B">
        <w:rPr>
          <w:rStyle w:val="tekst"/>
          <w:rFonts w:ascii="Arial" w:hAnsi="Arial" w:cs="Arial"/>
          <w:sz w:val="20"/>
          <w:szCs w:val="20"/>
        </w:rPr>
        <w:t>tage en opgave, som tidligere har været ove</w:t>
      </w:r>
      <w:r w:rsidRPr="00CA6B8B">
        <w:rPr>
          <w:rStyle w:val="tekst"/>
          <w:rFonts w:ascii="Arial" w:hAnsi="Arial" w:cs="Arial"/>
          <w:sz w:val="20"/>
          <w:szCs w:val="20"/>
        </w:rPr>
        <w:t>r</w:t>
      </w:r>
      <w:r w:rsidRPr="00CA6B8B">
        <w:rPr>
          <w:rStyle w:val="tekst"/>
          <w:rFonts w:ascii="Arial" w:hAnsi="Arial" w:cs="Arial"/>
          <w:sz w:val="20"/>
          <w:szCs w:val="20"/>
        </w:rPr>
        <w:t>draget en kollega, uden at han har sikret sig, at forholdet imellem denne og klienten er afviklet eller indgivet til retslig bedømmelse under fo</w:t>
      </w:r>
      <w:r w:rsidRPr="00CA6B8B">
        <w:rPr>
          <w:rStyle w:val="tekst"/>
          <w:rFonts w:ascii="Arial" w:hAnsi="Arial" w:cs="Arial"/>
          <w:sz w:val="20"/>
          <w:szCs w:val="20"/>
        </w:rPr>
        <w:t>r</w:t>
      </w:r>
      <w:r w:rsidRPr="00CA6B8B">
        <w:rPr>
          <w:rStyle w:val="tekst"/>
          <w:rFonts w:ascii="Arial" w:hAnsi="Arial" w:cs="Arial"/>
          <w:sz w:val="20"/>
          <w:szCs w:val="20"/>
        </w:rPr>
        <w:t>sva</w:t>
      </w:r>
      <w:r w:rsidRPr="00CA6B8B">
        <w:rPr>
          <w:rStyle w:val="tekst"/>
          <w:rFonts w:ascii="Arial" w:hAnsi="Arial" w:cs="Arial"/>
          <w:sz w:val="20"/>
          <w:szCs w:val="20"/>
        </w:rPr>
        <w:t>r</w:t>
      </w:r>
      <w:r w:rsidRPr="00CA6B8B">
        <w:rPr>
          <w:rStyle w:val="tekst"/>
          <w:rFonts w:ascii="Arial" w:hAnsi="Arial" w:cs="Arial"/>
          <w:sz w:val="20"/>
          <w:szCs w:val="20"/>
        </w:rPr>
        <w:t xml:space="preserve">lige forhold.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1.1.2 Rådgiveren modtager sit honorar af klie</w:t>
      </w:r>
      <w:r w:rsidRPr="00CA6B8B">
        <w:rPr>
          <w:rStyle w:val="tekst"/>
          <w:rFonts w:ascii="Arial" w:hAnsi="Arial" w:cs="Arial"/>
          <w:sz w:val="20"/>
          <w:szCs w:val="20"/>
        </w:rPr>
        <w:t>n</w:t>
      </w:r>
      <w:r w:rsidRPr="00CA6B8B">
        <w:rPr>
          <w:rStyle w:val="tekst"/>
          <w:rFonts w:ascii="Arial" w:hAnsi="Arial" w:cs="Arial"/>
          <w:sz w:val="20"/>
          <w:szCs w:val="20"/>
        </w:rPr>
        <w:t>ten. Han må ikke under nogen form - hverken direkte eller indirekte - modtage eller kræve ydelser, så som provision eller rabat, som ikke fuldt ud kommer klienten til g</w:t>
      </w:r>
      <w:r w:rsidRPr="00CA6B8B">
        <w:rPr>
          <w:rStyle w:val="tekst"/>
          <w:rFonts w:ascii="Arial" w:hAnsi="Arial" w:cs="Arial"/>
          <w:sz w:val="20"/>
          <w:szCs w:val="20"/>
        </w:rPr>
        <w:t>o</w:t>
      </w:r>
      <w:r w:rsidRPr="00CA6B8B">
        <w:rPr>
          <w:rStyle w:val="tekst"/>
          <w:rFonts w:ascii="Arial" w:hAnsi="Arial" w:cs="Arial"/>
          <w:sz w:val="20"/>
          <w:szCs w:val="20"/>
        </w:rPr>
        <w:t xml:space="preserve">de.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1.1.3 Står rådgiveren i et sådant forretnings-, familie- eller lignende forhold til en entreprenør eller en anden i sagen involveret part, at der vil kunne rejses tvivl om hans virke som klientens tillidsmand, skal han orientere klienten om fo</w:t>
      </w:r>
      <w:r w:rsidRPr="00CA6B8B">
        <w:rPr>
          <w:rStyle w:val="tekst"/>
          <w:rFonts w:ascii="Arial" w:hAnsi="Arial" w:cs="Arial"/>
          <w:sz w:val="20"/>
          <w:szCs w:val="20"/>
        </w:rPr>
        <w:t>r</w:t>
      </w:r>
      <w:r w:rsidRPr="00CA6B8B">
        <w:rPr>
          <w:rStyle w:val="tekst"/>
          <w:rFonts w:ascii="Arial" w:hAnsi="Arial" w:cs="Arial"/>
          <w:sz w:val="20"/>
          <w:szCs w:val="20"/>
        </w:rPr>
        <w:lastRenderedPageBreak/>
        <w:t>holdet og om betydningen heraf. B</w:t>
      </w:r>
      <w:r w:rsidRPr="00CA6B8B">
        <w:rPr>
          <w:rStyle w:val="tekst"/>
          <w:rFonts w:ascii="Arial" w:hAnsi="Arial" w:cs="Arial"/>
          <w:sz w:val="20"/>
          <w:szCs w:val="20"/>
        </w:rPr>
        <w:t>e</w:t>
      </w:r>
      <w:r w:rsidRPr="00CA6B8B">
        <w:rPr>
          <w:rStyle w:val="tekst"/>
          <w:rFonts w:ascii="Arial" w:hAnsi="Arial" w:cs="Arial"/>
          <w:sz w:val="20"/>
          <w:szCs w:val="20"/>
        </w:rPr>
        <w:t>visbyrden for, at klienten har modtaget en rettidig og fy</w:t>
      </w:r>
      <w:r w:rsidRPr="00CA6B8B">
        <w:rPr>
          <w:rStyle w:val="tekst"/>
          <w:rFonts w:ascii="Arial" w:hAnsi="Arial" w:cs="Arial"/>
          <w:sz w:val="20"/>
          <w:szCs w:val="20"/>
        </w:rPr>
        <w:t>l</w:t>
      </w:r>
      <w:r w:rsidRPr="00CA6B8B">
        <w:rPr>
          <w:rStyle w:val="tekst"/>
          <w:rFonts w:ascii="Arial" w:hAnsi="Arial" w:cs="Arial"/>
          <w:sz w:val="20"/>
          <w:szCs w:val="20"/>
        </w:rPr>
        <w:t xml:space="preserve">destgørende orientering, påhviler rådgiveren.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1.1.4 Har rådgiveren en licens- eller lignende ret over en bygning, en bygningsdel, et mater</w:t>
      </w:r>
      <w:r w:rsidRPr="00CA6B8B">
        <w:rPr>
          <w:rStyle w:val="tekst"/>
          <w:rFonts w:ascii="Arial" w:hAnsi="Arial" w:cs="Arial"/>
          <w:sz w:val="20"/>
          <w:szCs w:val="20"/>
        </w:rPr>
        <w:t>i</w:t>
      </w:r>
      <w:r w:rsidRPr="00CA6B8B">
        <w:rPr>
          <w:rStyle w:val="tekst"/>
          <w:rFonts w:ascii="Arial" w:hAnsi="Arial" w:cs="Arial"/>
          <w:sz w:val="20"/>
          <w:szCs w:val="20"/>
        </w:rPr>
        <w:t>ale, en inventargenstand eller lignende, der p</w:t>
      </w:r>
      <w:r w:rsidRPr="00CA6B8B">
        <w:rPr>
          <w:rStyle w:val="tekst"/>
          <w:rFonts w:ascii="Arial" w:hAnsi="Arial" w:cs="Arial"/>
          <w:sz w:val="20"/>
          <w:szCs w:val="20"/>
        </w:rPr>
        <w:t>å</w:t>
      </w:r>
      <w:r w:rsidRPr="00CA6B8B">
        <w:rPr>
          <w:rStyle w:val="tekst"/>
          <w:rFonts w:ascii="Arial" w:hAnsi="Arial" w:cs="Arial"/>
          <w:sz w:val="20"/>
          <w:szCs w:val="20"/>
        </w:rPr>
        <w:t>tænkes a</w:t>
      </w:r>
      <w:r w:rsidRPr="00CA6B8B">
        <w:rPr>
          <w:rStyle w:val="tekst"/>
          <w:rFonts w:ascii="Arial" w:hAnsi="Arial" w:cs="Arial"/>
          <w:sz w:val="20"/>
          <w:szCs w:val="20"/>
        </w:rPr>
        <w:t>n</w:t>
      </w:r>
      <w:r w:rsidRPr="00CA6B8B">
        <w:rPr>
          <w:rStyle w:val="tekst"/>
          <w:rFonts w:ascii="Arial" w:hAnsi="Arial" w:cs="Arial"/>
          <w:sz w:val="20"/>
          <w:szCs w:val="20"/>
        </w:rPr>
        <w:t>vendt i forbindelse med løsningen af opgaven, er han pligtig at oplyse klienten he</w:t>
      </w:r>
      <w:r w:rsidRPr="00CA6B8B">
        <w:rPr>
          <w:rStyle w:val="tekst"/>
          <w:rFonts w:ascii="Arial" w:hAnsi="Arial" w:cs="Arial"/>
          <w:sz w:val="20"/>
          <w:szCs w:val="20"/>
        </w:rPr>
        <w:t>r</w:t>
      </w:r>
      <w:r w:rsidRPr="00CA6B8B">
        <w:rPr>
          <w:rStyle w:val="tekst"/>
          <w:rFonts w:ascii="Arial" w:hAnsi="Arial" w:cs="Arial"/>
          <w:sz w:val="20"/>
          <w:szCs w:val="20"/>
        </w:rPr>
        <w:t xml:space="preserve">om.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1.1.5 Rådgiveren medvirker til, at rimelige aft</w:t>
      </w:r>
      <w:r w:rsidRPr="00CA6B8B">
        <w:rPr>
          <w:rStyle w:val="tekst"/>
          <w:rFonts w:ascii="Arial" w:hAnsi="Arial" w:cs="Arial"/>
          <w:sz w:val="20"/>
          <w:szCs w:val="20"/>
        </w:rPr>
        <w:t>a</w:t>
      </w:r>
      <w:r w:rsidRPr="00CA6B8B">
        <w:rPr>
          <w:rStyle w:val="tekst"/>
          <w:rFonts w:ascii="Arial" w:hAnsi="Arial" w:cs="Arial"/>
          <w:sz w:val="20"/>
          <w:szCs w:val="20"/>
        </w:rPr>
        <w:t>ler indgås imellem klienten og de entrepren</w:t>
      </w:r>
      <w:r w:rsidRPr="00CA6B8B">
        <w:rPr>
          <w:rStyle w:val="tekst"/>
          <w:rFonts w:ascii="Arial" w:hAnsi="Arial" w:cs="Arial"/>
          <w:sz w:val="20"/>
          <w:szCs w:val="20"/>
        </w:rPr>
        <w:t>ø</w:t>
      </w:r>
      <w:r w:rsidRPr="00CA6B8B">
        <w:rPr>
          <w:rStyle w:val="tekst"/>
          <w:rFonts w:ascii="Arial" w:hAnsi="Arial" w:cs="Arial"/>
          <w:sz w:val="20"/>
          <w:szCs w:val="20"/>
        </w:rPr>
        <w:t>rer, som klienten antager til sagens gennemf</w:t>
      </w:r>
      <w:r w:rsidRPr="00CA6B8B">
        <w:rPr>
          <w:rStyle w:val="tekst"/>
          <w:rFonts w:ascii="Arial" w:hAnsi="Arial" w:cs="Arial"/>
          <w:sz w:val="20"/>
          <w:szCs w:val="20"/>
        </w:rPr>
        <w:t>ø</w:t>
      </w:r>
      <w:r w:rsidRPr="00CA6B8B">
        <w:rPr>
          <w:rStyle w:val="tekst"/>
          <w:rFonts w:ascii="Arial" w:hAnsi="Arial" w:cs="Arial"/>
          <w:sz w:val="20"/>
          <w:szCs w:val="20"/>
        </w:rPr>
        <w:t xml:space="preserve">relse.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1.1.6 Rådgiveren er forpligtet til, når han i fo</w:t>
      </w:r>
      <w:r w:rsidRPr="00CA6B8B">
        <w:rPr>
          <w:rStyle w:val="tekst"/>
          <w:rFonts w:ascii="Arial" w:hAnsi="Arial" w:cs="Arial"/>
          <w:sz w:val="20"/>
          <w:szCs w:val="20"/>
        </w:rPr>
        <w:t>r</w:t>
      </w:r>
      <w:r w:rsidRPr="00CA6B8B">
        <w:rPr>
          <w:rStyle w:val="tekst"/>
          <w:rFonts w:ascii="Arial" w:hAnsi="Arial" w:cs="Arial"/>
          <w:sz w:val="20"/>
          <w:szCs w:val="20"/>
        </w:rPr>
        <w:t>bindelse med løsningen af en opgave bliver opmærksom på forhold, som efter deres kara</w:t>
      </w:r>
      <w:r w:rsidRPr="00CA6B8B">
        <w:rPr>
          <w:rStyle w:val="tekst"/>
          <w:rFonts w:ascii="Arial" w:hAnsi="Arial" w:cs="Arial"/>
          <w:sz w:val="20"/>
          <w:szCs w:val="20"/>
        </w:rPr>
        <w:t>k</w:t>
      </w:r>
      <w:r w:rsidRPr="00CA6B8B">
        <w:rPr>
          <w:rStyle w:val="tekst"/>
          <w:rFonts w:ascii="Arial" w:hAnsi="Arial" w:cs="Arial"/>
          <w:sz w:val="20"/>
          <w:szCs w:val="20"/>
        </w:rPr>
        <w:t>ter kan rumme en alvorlig risiko eller fare for omgivelserne, at underrette klienten herom, samt herudover efter omstændighederne fo</w:t>
      </w:r>
      <w:r w:rsidRPr="00CA6B8B">
        <w:rPr>
          <w:rStyle w:val="tekst"/>
          <w:rFonts w:ascii="Arial" w:hAnsi="Arial" w:cs="Arial"/>
          <w:sz w:val="20"/>
          <w:szCs w:val="20"/>
        </w:rPr>
        <w:t>r</w:t>
      </w:r>
      <w:r w:rsidRPr="00CA6B8B">
        <w:rPr>
          <w:rStyle w:val="tekst"/>
          <w:rFonts w:ascii="Arial" w:hAnsi="Arial" w:cs="Arial"/>
          <w:sz w:val="20"/>
          <w:szCs w:val="20"/>
        </w:rPr>
        <w:t>anledige, at risikoen afdækkes eller faren im</w:t>
      </w:r>
      <w:r w:rsidRPr="00CA6B8B">
        <w:rPr>
          <w:rStyle w:val="tekst"/>
          <w:rFonts w:ascii="Arial" w:hAnsi="Arial" w:cs="Arial"/>
          <w:sz w:val="20"/>
          <w:szCs w:val="20"/>
        </w:rPr>
        <w:t>ø</w:t>
      </w:r>
      <w:r w:rsidRPr="00CA6B8B">
        <w:rPr>
          <w:rStyle w:val="tekst"/>
          <w:rFonts w:ascii="Arial" w:hAnsi="Arial" w:cs="Arial"/>
          <w:sz w:val="20"/>
          <w:szCs w:val="20"/>
        </w:rPr>
        <w:t xml:space="preserve">degås.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1.2 Klientens virke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1.2.1 Den kontraktretslige ge</w:t>
      </w:r>
      <w:r w:rsidRPr="00CA6B8B">
        <w:rPr>
          <w:rStyle w:val="tekst"/>
          <w:rFonts w:ascii="Arial" w:hAnsi="Arial" w:cs="Arial"/>
          <w:sz w:val="20"/>
          <w:szCs w:val="20"/>
        </w:rPr>
        <w:t>n</w:t>
      </w:r>
      <w:r w:rsidRPr="00CA6B8B">
        <w:rPr>
          <w:rStyle w:val="tekst"/>
          <w:rFonts w:ascii="Arial" w:hAnsi="Arial" w:cs="Arial"/>
          <w:sz w:val="20"/>
          <w:szCs w:val="20"/>
        </w:rPr>
        <w:t>nemgang af de af rådgiveren udarbejdede udkast til udbud</w:t>
      </w:r>
      <w:r w:rsidRPr="00CA6B8B">
        <w:rPr>
          <w:rStyle w:val="tekst"/>
          <w:rFonts w:ascii="Arial" w:hAnsi="Arial" w:cs="Arial"/>
          <w:sz w:val="20"/>
          <w:szCs w:val="20"/>
        </w:rPr>
        <w:t>s</w:t>
      </w:r>
      <w:r w:rsidRPr="00CA6B8B">
        <w:rPr>
          <w:rStyle w:val="tekst"/>
          <w:rFonts w:ascii="Arial" w:hAnsi="Arial" w:cs="Arial"/>
          <w:sz w:val="20"/>
          <w:szCs w:val="20"/>
        </w:rPr>
        <w:t>grundlag, accepter, entrepriseaftaler mv. p</w:t>
      </w:r>
      <w:r w:rsidRPr="00CA6B8B">
        <w:rPr>
          <w:rStyle w:val="tekst"/>
          <w:rFonts w:ascii="Arial" w:hAnsi="Arial" w:cs="Arial"/>
          <w:sz w:val="20"/>
          <w:szCs w:val="20"/>
        </w:rPr>
        <w:t>å</w:t>
      </w:r>
      <w:r w:rsidRPr="00CA6B8B">
        <w:rPr>
          <w:rStyle w:val="tekst"/>
          <w:rFonts w:ascii="Arial" w:hAnsi="Arial" w:cs="Arial"/>
          <w:sz w:val="20"/>
          <w:szCs w:val="20"/>
        </w:rPr>
        <w:t>hviler klie</w:t>
      </w:r>
      <w:r w:rsidRPr="00CA6B8B">
        <w:rPr>
          <w:rStyle w:val="tekst"/>
          <w:rFonts w:ascii="Arial" w:hAnsi="Arial" w:cs="Arial"/>
          <w:sz w:val="20"/>
          <w:szCs w:val="20"/>
        </w:rPr>
        <w:t>n</w:t>
      </w:r>
      <w:r w:rsidRPr="00CA6B8B">
        <w:rPr>
          <w:rStyle w:val="tekst"/>
          <w:rFonts w:ascii="Arial" w:hAnsi="Arial" w:cs="Arial"/>
          <w:sz w:val="20"/>
          <w:szCs w:val="20"/>
        </w:rPr>
        <w:t xml:space="preserve">ten.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1.2.1 </w:t>
      </w:r>
      <w:r w:rsidRPr="00CA6B8B">
        <w:rPr>
          <w:rFonts w:ascii="Arial" w:hAnsi="Arial" w:cs="Arial"/>
          <w:sz w:val="20"/>
          <w:szCs w:val="20"/>
        </w:rPr>
        <w:br/>
      </w:r>
      <w:r w:rsidRPr="00CA6B8B">
        <w:rPr>
          <w:rStyle w:val="tekst"/>
          <w:rFonts w:ascii="Arial" w:hAnsi="Arial" w:cs="Arial"/>
          <w:sz w:val="20"/>
          <w:szCs w:val="20"/>
        </w:rPr>
        <w:t>Bestemmelsen tager sigte på at fordele ansv</w:t>
      </w:r>
      <w:r w:rsidRPr="00CA6B8B">
        <w:rPr>
          <w:rStyle w:val="tekst"/>
          <w:rFonts w:ascii="Arial" w:hAnsi="Arial" w:cs="Arial"/>
          <w:sz w:val="20"/>
          <w:szCs w:val="20"/>
        </w:rPr>
        <w:t>a</w:t>
      </w:r>
      <w:r w:rsidRPr="00CA6B8B">
        <w:rPr>
          <w:rStyle w:val="tekst"/>
          <w:rFonts w:ascii="Arial" w:hAnsi="Arial" w:cs="Arial"/>
          <w:sz w:val="20"/>
          <w:szCs w:val="20"/>
        </w:rPr>
        <w:t>ret mellem klient og rådgiver efter disses fo</w:t>
      </w:r>
      <w:r w:rsidRPr="00CA6B8B">
        <w:rPr>
          <w:rStyle w:val="tekst"/>
          <w:rFonts w:ascii="Arial" w:hAnsi="Arial" w:cs="Arial"/>
          <w:sz w:val="20"/>
          <w:szCs w:val="20"/>
        </w:rPr>
        <w:t>r</w:t>
      </w:r>
      <w:r w:rsidRPr="00CA6B8B">
        <w:rPr>
          <w:rStyle w:val="tekst"/>
          <w:rFonts w:ascii="Arial" w:hAnsi="Arial" w:cs="Arial"/>
          <w:sz w:val="20"/>
          <w:szCs w:val="20"/>
        </w:rPr>
        <w:t>udsætninger. Rådgiveren udarbejder og form</w:t>
      </w:r>
      <w:r w:rsidRPr="00CA6B8B">
        <w:rPr>
          <w:rStyle w:val="tekst"/>
          <w:rFonts w:ascii="Arial" w:hAnsi="Arial" w:cs="Arial"/>
          <w:sz w:val="20"/>
          <w:szCs w:val="20"/>
        </w:rPr>
        <w:t>u</w:t>
      </w:r>
      <w:r w:rsidRPr="00CA6B8B">
        <w:rPr>
          <w:rStyle w:val="tekst"/>
          <w:rFonts w:ascii="Arial" w:hAnsi="Arial" w:cs="Arial"/>
          <w:sz w:val="20"/>
          <w:szCs w:val="20"/>
        </w:rPr>
        <w:t>lerer udbudsgrundlag m.m., men ansvaret for korrekt formulering af den del af dokumenter m.v., som er specifikt kontraktretslig, fx frav</w:t>
      </w:r>
      <w:r w:rsidRPr="00CA6B8B">
        <w:rPr>
          <w:rStyle w:val="tekst"/>
          <w:rFonts w:ascii="Arial" w:hAnsi="Arial" w:cs="Arial"/>
          <w:sz w:val="20"/>
          <w:szCs w:val="20"/>
        </w:rPr>
        <w:t>i</w:t>
      </w:r>
      <w:r w:rsidRPr="00CA6B8B">
        <w:rPr>
          <w:rStyle w:val="tekst"/>
          <w:rFonts w:ascii="Arial" w:hAnsi="Arial" w:cs="Arial"/>
          <w:sz w:val="20"/>
          <w:szCs w:val="20"/>
        </w:rPr>
        <w:t>gelser eller udfyldninger af Almindelige B</w:t>
      </w:r>
      <w:r w:rsidRPr="00CA6B8B">
        <w:rPr>
          <w:rStyle w:val="tekst"/>
          <w:rFonts w:ascii="Arial" w:hAnsi="Arial" w:cs="Arial"/>
          <w:sz w:val="20"/>
          <w:szCs w:val="20"/>
        </w:rPr>
        <w:t>e</w:t>
      </w:r>
      <w:r w:rsidRPr="00CA6B8B">
        <w:rPr>
          <w:rStyle w:val="tekst"/>
          <w:rFonts w:ascii="Arial" w:hAnsi="Arial" w:cs="Arial"/>
          <w:sz w:val="20"/>
          <w:szCs w:val="20"/>
        </w:rPr>
        <w:t xml:space="preserve">stemmelser for Arbejder og Leverancer, skal påhvile klienten.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1.2.2 Klienten skal udpege en person, der er bemyndiget til at disponere på hans vegne i forhold til rådg</w:t>
      </w:r>
      <w:r w:rsidRPr="00CA6B8B">
        <w:rPr>
          <w:rStyle w:val="tekst"/>
          <w:rFonts w:ascii="Arial" w:hAnsi="Arial" w:cs="Arial"/>
          <w:sz w:val="20"/>
          <w:szCs w:val="20"/>
        </w:rPr>
        <w:t>i</w:t>
      </w:r>
      <w:r w:rsidRPr="00CA6B8B">
        <w:rPr>
          <w:rStyle w:val="tekst"/>
          <w:rFonts w:ascii="Arial" w:hAnsi="Arial" w:cs="Arial"/>
          <w:sz w:val="20"/>
          <w:szCs w:val="20"/>
        </w:rPr>
        <w:t xml:space="preserve">verne.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1.2.2 </w:t>
      </w:r>
      <w:r w:rsidRPr="00CA6B8B">
        <w:rPr>
          <w:rFonts w:ascii="Arial" w:hAnsi="Arial" w:cs="Arial"/>
          <w:sz w:val="20"/>
          <w:szCs w:val="20"/>
        </w:rPr>
        <w:br/>
      </w:r>
      <w:r w:rsidRPr="00CA6B8B">
        <w:rPr>
          <w:rStyle w:val="tekst"/>
          <w:rFonts w:ascii="Arial" w:hAnsi="Arial" w:cs="Arial"/>
          <w:sz w:val="20"/>
          <w:szCs w:val="20"/>
        </w:rPr>
        <w:t>Bestemmelserne indeholder ingen regler om fuldmagtsforholdet mellem klient og rådgiver. Det er ikke skønnet hensigtsmæssigt at fors</w:t>
      </w:r>
      <w:r w:rsidRPr="00CA6B8B">
        <w:rPr>
          <w:rStyle w:val="tekst"/>
          <w:rFonts w:ascii="Arial" w:hAnsi="Arial" w:cs="Arial"/>
          <w:sz w:val="20"/>
          <w:szCs w:val="20"/>
        </w:rPr>
        <w:t>ø</w:t>
      </w:r>
      <w:r w:rsidRPr="00CA6B8B">
        <w:rPr>
          <w:rStyle w:val="tekst"/>
          <w:rFonts w:ascii="Arial" w:hAnsi="Arial" w:cs="Arial"/>
          <w:sz w:val="20"/>
          <w:szCs w:val="20"/>
        </w:rPr>
        <w:t>ge at udbygge aftalel</w:t>
      </w:r>
      <w:r w:rsidRPr="00CA6B8B">
        <w:rPr>
          <w:rStyle w:val="tekst"/>
          <w:rFonts w:ascii="Arial" w:hAnsi="Arial" w:cs="Arial"/>
          <w:sz w:val="20"/>
          <w:szCs w:val="20"/>
        </w:rPr>
        <w:t>o</w:t>
      </w:r>
      <w:r w:rsidRPr="00CA6B8B">
        <w:rPr>
          <w:rStyle w:val="tekst"/>
          <w:rFonts w:ascii="Arial" w:hAnsi="Arial" w:cs="Arial"/>
          <w:sz w:val="20"/>
          <w:szCs w:val="20"/>
        </w:rPr>
        <w:t>vens almindelige regler om fuldmagtsforhold. Det må herefter bl.a. b</w:t>
      </w:r>
      <w:r w:rsidRPr="00CA6B8B">
        <w:rPr>
          <w:rStyle w:val="tekst"/>
          <w:rFonts w:ascii="Arial" w:hAnsi="Arial" w:cs="Arial"/>
          <w:sz w:val="20"/>
          <w:szCs w:val="20"/>
        </w:rPr>
        <w:t>e</w:t>
      </w:r>
      <w:r w:rsidRPr="00CA6B8B">
        <w:rPr>
          <w:rStyle w:val="tekst"/>
          <w:rFonts w:ascii="Arial" w:hAnsi="Arial" w:cs="Arial"/>
          <w:sz w:val="20"/>
          <w:szCs w:val="20"/>
        </w:rPr>
        <w:t>ro på sædvaner inden for rådgivningsvirkso</w:t>
      </w:r>
      <w:r w:rsidRPr="00CA6B8B">
        <w:rPr>
          <w:rStyle w:val="tekst"/>
          <w:rFonts w:ascii="Arial" w:hAnsi="Arial" w:cs="Arial"/>
          <w:sz w:val="20"/>
          <w:szCs w:val="20"/>
        </w:rPr>
        <w:t>m</w:t>
      </w:r>
      <w:r w:rsidRPr="00CA6B8B">
        <w:rPr>
          <w:rStyle w:val="tekst"/>
          <w:rFonts w:ascii="Arial" w:hAnsi="Arial" w:cs="Arial"/>
          <w:sz w:val="20"/>
          <w:szCs w:val="20"/>
        </w:rPr>
        <w:lastRenderedPageBreak/>
        <w:t>hed, hvorledes fuldmagtsforholdet er, eller fo</w:t>
      </w:r>
      <w:r w:rsidRPr="00CA6B8B">
        <w:rPr>
          <w:rStyle w:val="tekst"/>
          <w:rFonts w:ascii="Arial" w:hAnsi="Arial" w:cs="Arial"/>
          <w:sz w:val="20"/>
          <w:szCs w:val="20"/>
        </w:rPr>
        <w:t>r</w:t>
      </w:r>
      <w:r w:rsidRPr="00CA6B8B">
        <w:rPr>
          <w:rStyle w:val="tekst"/>
          <w:rFonts w:ascii="Arial" w:hAnsi="Arial" w:cs="Arial"/>
          <w:sz w:val="20"/>
          <w:szCs w:val="20"/>
        </w:rPr>
        <w:t>holdet må fastlægges i de enkelte a</w:t>
      </w:r>
      <w:r w:rsidRPr="00CA6B8B">
        <w:rPr>
          <w:rStyle w:val="tekst"/>
          <w:rFonts w:ascii="Arial" w:hAnsi="Arial" w:cs="Arial"/>
          <w:sz w:val="20"/>
          <w:szCs w:val="20"/>
        </w:rPr>
        <w:t>f</w:t>
      </w:r>
      <w:r w:rsidRPr="00CA6B8B">
        <w:rPr>
          <w:rStyle w:val="tekst"/>
          <w:rFonts w:ascii="Arial" w:hAnsi="Arial" w:cs="Arial"/>
          <w:sz w:val="20"/>
          <w:szCs w:val="20"/>
        </w:rPr>
        <w:t xml:space="preserve">taler. </w:t>
      </w:r>
    </w:p>
    <w:p w:rsidR="00D16ADB" w:rsidRPr="00CA6B8B" w:rsidRDefault="00D16ADB" w:rsidP="00CA6B8B">
      <w:pPr>
        <w:pStyle w:val="NormalWeb"/>
        <w:rPr>
          <w:rFonts w:ascii="Arial" w:hAnsi="Arial" w:cs="Arial"/>
          <w:sz w:val="20"/>
          <w:szCs w:val="20"/>
        </w:rPr>
      </w:pPr>
      <w:bookmarkStart w:id="2" w:name="2"/>
      <w:bookmarkEnd w:id="2"/>
      <w:r w:rsidRPr="00CA6B8B">
        <w:rPr>
          <w:rStyle w:val="tekstbold"/>
          <w:rFonts w:ascii="Arial" w:hAnsi="Arial" w:cs="Arial"/>
          <w:sz w:val="20"/>
          <w:szCs w:val="20"/>
        </w:rPr>
        <w:t xml:space="preserve">2. RÅDGIVNINGEN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2.1 Rådgivningsaftalen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2.1.1 I rådgivningsaftalen skal være fastlagt rådgivningens omfang og honora</w:t>
      </w:r>
      <w:r w:rsidRPr="00CA6B8B">
        <w:rPr>
          <w:rStyle w:val="tekst"/>
          <w:rFonts w:ascii="Arial" w:hAnsi="Arial" w:cs="Arial"/>
          <w:sz w:val="20"/>
          <w:szCs w:val="20"/>
        </w:rPr>
        <w:t>r</w:t>
      </w:r>
      <w:r w:rsidRPr="00CA6B8B">
        <w:rPr>
          <w:rStyle w:val="tekst"/>
          <w:rFonts w:ascii="Arial" w:hAnsi="Arial" w:cs="Arial"/>
          <w:sz w:val="20"/>
          <w:szCs w:val="20"/>
        </w:rPr>
        <w:t>form, hvilket grundlag, herunder økonomisk grundlag, klie</w:t>
      </w:r>
      <w:r w:rsidRPr="00CA6B8B">
        <w:rPr>
          <w:rStyle w:val="tekst"/>
          <w:rFonts w:ascii="Arial" w:hAnsi="Arial" w:cs="Arial"/>
          <w:sz w:val="20"/>
          <w:szCs w:val="20"/>
        </w:rPr>
        <w:t>n</w:t>
      </w:r>
      <w:r w:rsidRPr="00CA6B8B">
        <w:rPr>
          <w:rStyle w:val="tekst"/>
          <w:rFonts w:ascii="Arial" w:hAnsi="Arial" w:cs="Arial"/>
          <w:sz w:val="20"/>
          <w:szCs w:val="20"/>
        </w:rPr>
        <w:t>ten skal give rådg</w:t>
      </w:r>
      <w:r w:rsidRPr="00CA6B8B">
        <w:rPr>
          <w:rStyle w:val="tekst"/>
          <w:rFonts w:ascii="Arial" w:hAnsi="Arial" w:cs="Arial"/>
          <w:sz w:val="20"/>
          <w:szCs w:val="20"/>
        </w:rPr>
        <w:t>i</w:t>
      </w:r>
      <w:r w:rsidRPr="00CA6B8B">
        <w:rPr>
          <w:rStyle w:val="tekst"/>
          <w:rFonts w:ascii="Arial" w:hAnsi="Arial" w:cs="Arial"/>
          <w:sz w:val="20"/>
          <w:szCs w:val="20"/>
        </w:rPr>
        <w:t>veren for opgavens løsning, i hvilken organisationsform rådgivningen skal gennemføres, hvilke beslutninger klienten skal tage under opgavens løsning, og i hvilken form løsningen skal fre</w:t>
      </w:r>
      <w:r w:rsidRPr="00CA6B8B">
        <w:rPr>
          <w:rStyle w:val="tekst"/>
          <w:rFonts w:ascii="Arial" w:hAnsi="Arial" w:cs="Arial"/>
          <w:sz w:val="20"/>
          <w:szCs w:val="20"/>
        </w:rPr>
        <w:t>m</w:t>
      </w:r>
      <w:r w:rsidRPr="00CA6B8B">
        <w:rPr>
          <w:rStyle w:val="tekst"/>
          <w:rFonts w:ascii="Arial" w:hAnsi="Arial" w:cs="Arial"/>
          <w:sz w:val="20"/>
          <w:szCs w:val="20"/>
        </w:rPr>
        <w:t xml:space="preserve">træde.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2.1.1 </w:t>
      </w:r>
      <w:r w:rsidRPr="00CA6B8B">
        <w:rPr>
          <w:rFonts w:ascii="Arial" w:hAnsi="Arial" w:cs="Arial"/>
          <w:sz w:val="20"/>
          <w:szCs w:val="20"/>
        </w:rPr>
        <w:br/>
      </w:r>
      <w:r w:rsidRPr="00CA6B8B">
        <w:rPr>
          <w:rStyle w:val="tekst"/>
          <w:rFonts w:ascii="Arial" w:hAnsi="Arial" w:cs="Arial"/>
          <w:sz w:val="20"/>
          <w:szCs w:val="20"/>
        </w:rPr>
        <w:t>Bestemmelserne angiver de forhold, som der i alle tilfælde bør tages stilling til i forbindelse med rådgi</w:t>
      </w:r>
      <w:r w:rsidRPr="00CA6B8B">
        <w:rPr>
          <w:rStyle w:val="tekst"/>
          <w:rFonts w:ascii="Arial" w:hAnsi="Arial" w:cs="Arial"/>
          <w:sz w:val="20"/>
          <w:szCs w:val="20"/>
        </w:rPr>
        <w:t>v</w:t>
      </w:r>
      <w:r w:rsidRPr="00CA6B8B">
        <w:rPr>
          <w:rStyle w:val="tekst"/>
          <w:rFonts w:ascii="Arial" w:hAnsi="Arial" w:cs="Arial"/>
          <w:sz w:val="20"/>
          <w:szCs w:val="20"/>
        </w:rPr>
        <w:t xml:space="preserve">ningsaftalen.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Som eksempel på konkretisering af beste</w:t>
      </w:r>
      <w:r w:rsidRPr="00CA6B8B">
        <w:rPr>
          <w:rStyle w:val="tekst"/>
          <w:rFonts w:ascii="Arial" w:hAnsi="Arial" w:cs="Arial"/>
          <w:sz w:val="20"/>
          <w:szCs w:val="20"/>
        </w:rPr>
        <w:t>m</w:t>
      </w:r>
      <w:r w:rsidRPr="00CA6B8B">
        <w:rPr>
          <w:rStyle w:val="tekst"/>
          <w:rFonts w:ascii="Arial" w:hAnsi="Arial" w:cs="Arial"/>
          <w:sz w:val="20"/>
          <w:szCs w:val="20"/>
        </w:rPr>
        <w:t>melsen kan nævnes, at såfremt klienten ø</w:t>
      </w:r>
      <w:r w:rsidRPr="00CA6B8B">
        <w:rPr>
          <w:rStyle w:val="tekst"/>
          <w:rFonts w:ascii="Arial" w:hAnsi="Arial" w:cs="Arial"/>
          <w:sz w:val="20"/>
          <w:szCs w:val="20"/>
        </w:rPr>
        <w:t>n</w:t>
      </w:r>
      <w:r w:rsidRPr="00CA6B8B">
        <w:rPr>
          <w:rStyle w:val="tekst"/>
          <w:rFonts w:ascii="Arial" w:hAnsi="Arial" w:cs="Arial"/>
          <w:sz w:val="20"/>
          <w:szCs w:val="20"/>
        </w:rPr>
        <w:t>sker rådgiverens bistand i forbindelse med programlægning, må det påhvile klienten dels at fremkomme med et programoplæg, der u</w:t>
      </w:r>
      <w:r w:rsidRPr="00CA6B8B">
        <w:rPr>
          <w:rStyle w:val="tekst"/>
          <w:rFonts w:ascii="Arial" w:hAnsi="Arial" w:cs="Arial"/>
          <w:sz w:val="20"/>
          <w:szCs w:val="20"/>
        </w:rPr>
        <w:t>d</w:t>
      </w:r>
      <w:r w:rsidRPr="00CA6B8B">
        <w:rPr>
          <w:rStyle w:val="tekst"/>
          <w:rFonts w:ascii="Arial" w:hAnsi="Arial" w:cs="Arial"/>
          <w:sz w:val="20"/>
          <w:szCs w:val="20"/>
        </w:rPr>
        <w:t>trykker hans ønsker og ideer, dels at b</w:t>
      </w:r>
      <w:r w:rsidRPr="00CA6B8B">
        <w:rPr>
          <w:rStyle w:val="tekst"/>
          <w:rFonts w:ascii="Arial" w:hAnsi="Arial" w:cs="Arial"/>
          <w:sz w:val="20"/>
          <w:szCs w:val="20"/>
        </w:rPr>
        <w:t>e</w:t>
      </w:r>
      <w:r w:rsidRPr="00CA6B8B">
        <w:rPr>
          <w:rStyle w:val="tekst"/>
          <w:rFonts w:ascii="Arial" w:hAnsi="Arial" w:cs="Arial"/>
          <w:sz w:val="20"/>
          <w:szCs w:val="20"/>
        </w:rPr>
        <w:t>svare de ham af rådgiveren stillede spørgsmål ve</w:t>
      </w:r>
      <w:r w:rsidRPr="00CA6B8B">
        <w:rPr>
          <w:rStyle w:val="tekst"/>
          <w:rFonts w:ascii="Arial" w:hAnsi="Arial" w:cs="Arial"/>
          <w:sz w:val="20"/>
          <w:szCs w:val="20"/>
        </w:rPr>
        <w:t>d</w:t>
      </w:r>
      <w:r w:rsidRPr="00CA6B8B">
        <w:rPr>
          <w:rStyle w:val="tekst"/>
          <w:rFonts w:ascii="Arial" w:hAnsi="Arial" w:cs="Arial"/>
          <w:sz w:val="20"/>
          <w:szCs w:val="20"/>
        </w:rPr>
        <w:t>rørende byggegrundens udnyttelse, he</w:t>
      </w:r>
      <w:r w:rsidRPr="00CA6B8B">
        <w:rPr>
          <w:rStyle w:val="tekst"/>
          <w:rFonts w:ascii="Arial" w:hAnsi="Arial" w:cs="Arial"/>
          <w:sz w:val="20"/>
          <w:szCs w:val="20"/>
        </w:rPr>
        <w:t>r</w:t>
      </w:r>
      <w:r w:rsidRPr="00CA6B8B">
        <w:rPr>
          <w:rStyle w:val="tekst"/>
          <w:rFonts w:ascii="Arial" w:hAnsi="Arial" w:cs="Arial"/>
          <w:sz w:val="20"/>
          <w:szCs w:val="20"/>
        </w:rPr>
        <w:t>under meddele oplysninger om servitutter mv. Klie</w:t>
      </w:r>
      <w:r w:rsidRPr="00CA6B8B">
        <w:rPr>
          <w:rStyle w:val="tekst"/>
          <w:rFonts w:ascii="Arial" w:hAnsi="Arial" w:cs="Arial"/>
          <w:sz w:val="20"/>
          <w:szCs w:val="20"/>
        </w:rPr>
        <w:t>n</w:t>
      </w:r>
      <w:r w:rsidRPr="00CA6B8B">
        <w:rPr>
          <w:rStyle w:val="tekst"/>
          <w:rFonts w:ascii="Arial" w:hAnsi="Arial" w:cs="Arial"/>
          <w:sz w:val="20"/>
          <w:szCs w:val="20"/>
        </w:rPr>
        <w:t>ten må i forhold til rådgiveren bære den fulde risiko for, at sådanne besvarelser er udtø</w:t>
      </w:r>
      <w:r w:rsidRPr="00CA6B8B">
        <w:rPr>
          <w:rStyle w:val="tekst"/>
          <w:rFonts w:ascii="Arial" w:hAnsi="Arial" w:cs="Arial"/>
          <w:sz w:val="20"/>
          <w:szCs w:val="20"/>
        </w:rPr>
        <w:t>m</w:t>
      </w:r>
      <w:r w:rsidRPr="00CA6B8B">
        <w:rPr>
          <w:rStyle w:val="tekst"/>
          <w:rFonts w:ascii="Arial" w:hAnsi="Arial" w:cs="Arial"/>
          <w:sz w:val="20"/>
          <w:szCs w:val="20"/>
        </w:rPr>
        <w:t xml:space="preserve">mende.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xml:space="preserve">2.1.1.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Ønsker klienten, at én eller flere bestemte pe</w:t>
      </w:r>
      <w:r w:rsidRPr="00CA6B8B">
        <w:rPr>
          <w:rStyle w:val="tekst"/>
          <w:rFonts w:ascii="Arial" w:hAnsi="Arial" w:cs="Arial"/>
          <w:sz w:val="20"/>
          <w:szCs w:val="20"/>
        </w:rPr>
        <w:t>r</w:t>
      </w:r>
      <w:r w:rsidRPr="00CA6B8B">
        <w:rPr>
          <w:rStyle w:val="tekst"/>
          <w:rFonts w:ascii="Arial" w:hAnsi="Arial" w:cs="Arial"/>
          <w:sz w:val="20"/>
          <w:szCs w:val="20"/>
        </w:rPr>
        <w:t xml:space="preserve">soner hos rådgiveren står for aftalte ydelser, skal dette fremgå af aftalen.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2.1.1 </w:t>
      </w:r>
      <w:r w:rsidRPr="00CA6B8B">
        <w:rPr>
          <w:rFonts w:ascii="Arial" w:hAnsi="Arial" w:cs="Arial"/>
          <w:sz w:val="20"/>
          <w:szCs w:val="20"/>
        </w:rPr>
        <w:br/>
      </w:r>
      <w:r w:rsidRPr="00CA6B8B">
        <w:rPr>
          <w:rStyle w:val="tekst"/>
          <w:rFonts w:ascii="Arial" w:hAnsi="Arial" w:cs="Arial"/>
          <w:sz w:val="20"/>
          <w:szCs w:val="20"/>
        </w:rPr>
        <w:t>Klienten kan i tilfælde af, at rådgiverens vir</w:t>
      </w:r>
      <w:r w:rsidRPr="00CA6B8B">
        <w:rPr>
          <w:rStyle w:val="tekst"/>
          <w:rFonts w:ascii="Arial" w:hAnsi="Arial" w:cs="Arial"/>
          <w:sz w:val="20"/>
          <w:szCs w:val="20"/>
        </w:rPr>
        <w:t>k</w:t>
      </w:r>
      <w:r w:rsidRPr="00CA6B8B">
        <w:rPr>
          <w:rStyle w:val="tekst"/>
          <w:rFonts w:ascii="Arial" w:hAnsi="Arial" w:cs="Arial"/>
          <w:sz w:val="20"/>
          <w:szCs w:val="20"/>
        </w:rPr>
        <w:t>somhed er organiseret som en selvstændig j</w:t>
      </w:r>
      <w:r w:rsidRPr="00CA6B8B">
        <w:rPr>
          <w:rStyle w:val="tekst"/>
          <w:rFonts w:ascii="Arial" w:hAnsi="Arial" w:cs="Arial"/>
          <w:sz w:val="20"/>
          <w:szCs w:val="20"/>
        </w:rPr>
        <w:t>u</w:t>
      </w:r>
      <w:r w:rsidRPr="00CA6B8B">
        <w:rPr>
          <w:rStyle w:val="tekst"/>
          <w:rFonts w:ascii="Arial" w:hAnsi="Arial" w:cs="Arial"/>
          <w:sz w:val="20"/>
          <w:szCs w:val="20"/>
        </w:rPr>
        <w:t>ridisk person, og i større byggesager, der strækker sig over en længere årrække, have en interesse i, at det i aftalen præciseres, hvi</w:t>
      </w:r>
      <w:r w:rsidRPr="00CA6B8B">
        <w:rPr>
          <w:rStyle w:val="tekst"/>
          <w:rFonts w:ascii="Arial" w:hAnsi="Arial" w:cs="Arial"/>
          <w:sz w:val="20"/>
          <w:szCs w:val="20"/>
        </w:rPr>
        <w:t>l</w:t>
      </w:r>
      <w:r w:rsidRPr="00CA6B8B">
        <w:rPr>
          <w:rStyle w:val="tekst"/>
          <w:rFonts w:ascii="Arial" w:hAnsi="Arial" w:cs="Arial"/>
          <w:sz w:val="20"/>
          <w:szCs w:val="20"/>
        </w:rPr>
        <w:t>ken person/hvilke personer, der påser at, og medvirker til, at kontrakten o</w:t>
      </w:r>
      <w:r w:rsidRPr="00CA6B8B">
        <w:rPr>
          <w:rStyle w:val="tekst"/>
          <w:rFonts w:ascii="Arial" w:hAnsi="Arial" w:cs="Arial"/>
          <w:sz w:val="20"/>
          <w:szCs w:val="20"/>
        </w:rPr>
        <w:t>p</w:t>
      </w:r>
      <w:r w:rsidRPr="00CA6B8B">
        <w:rPr>
          <w:rStyle w:val="tekst"/>
          <w:rFonts w:ascii="Arial" w:hAnsi="Arial" w:cs="Arial"/>
          <w:sz w:val="20"/>
          <w:szCs w:val="20"/>
        </w:rPr>
        <w:t xml:space="preserve">fyldes, og som er bemyndiget til at disponere på rådgiverens vegne i forhold til klienten.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2.1.2 I aftalen skal være taget stilling til opg</w:t>
      </w:r>
      <w:r w:rsidRPr="00CA6B8B">
        <w:rPr>
          <w:rStyle w:val="tekst"/>
          <w:rFonts w:ascii="Arial" w:hAnsi="Arial" w:cs="Arial"/>
          <w:sz w:val="20"/>
          <w:szCs w:val="20"/>
        </w:rPr>
        <w:t>a</w:t>
      </w:r>
      <w:r w:rsidRPr="00CA6B8B">
        <w:rPr>
          <w:rStyle w:val="tekst"/>
          <w:rFonts w:ascii="Arial" w:hAnsi="Arial" w:cs="Arial"/>
          <w:sz w:val="20"/>
          <w:szCs w:val="20"/>
        </w:rPr>
        <w:t xml:space="preserve">vens økonomiske rammer.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lastRenderedPageBreak/>
        <w:t xml:space="preserve">ad 2.1.2 </w:t>
      </w:r>
      <w:r w:rsidRPr="00CA6B8B">
        <w:rPr>
          <w:rFonts w:ascii="Arial" w:hAnsi="Arial" w:cs="Arial"/>
          <w:sz w:val="20"/>
          <w:szCs w:val="20"/>
        </w:rPr>
        <w:br/>
      </w:r>
      <w:r w:rsidRPr="00CA6B8B">
        <w:rPr>
          <w:rStyle w:val="tekst"/>
          <w:rFonts w:ascii="Arial" w:hAnsi="Arial" w:cs="Arial"/>
          <w:sz w:val="20"/>
          <w:szCs w:val="20"/>
        </w:rPr>
        <w:t>De overslag, der udarbejdes af rådgiv</w:t>
      </w:r>
      <w:r w:rsidRPr="00CA6B8B">
        <w:rPr>
          <w:rStyle w:val="tekst"/>
          <w:rFonts w:ascii="Arial" w:hAnsi="Arial" w:cs="Arial"/>
          <w:sz w:val="20"/>
          <w:szCs w:val="20"/>
        </w:rPr>
        <w:t>e</w:t>
      </w:r>
      <w:r w:rsidRPr="00CA6B8B">
        <w:rPr>
          <w:rStyle w:val="tekst"/>
          <w:rFonts w:ascii="Arial" w:hAnsi="Arial" w:cs="Arial"/>
          <w:sz w:val="20"/>
          <w:szCs w:val="20"/>
        </w:rPr>
        <w:t>ren ved afslutningen af ydelsesfaser, er efter klientens godkendelse den gældende økonomiske ra</w:t>
      </w:r>
      <w:r w:rsidRPr="00CA6B8B">
        <w:rPr>
          <w:rStyle w:val="tekst"/>
          <w:rFonts w:ascii="Arial" w:hAnsi="Arial" w:cs="Arial"/>
          <w:sz w:val="20"/>
          <w:szCs w:val="20"/>
        </w:rPr>
        <w:t>m</w:t>
      </w:r>
      <w:r w:rsidRPr="00CA6B8B">
        <w:rPr>
          <w:rStyle w:val="tekst"/>
          <w:rFonts w:ascii="Arial" w:hAnsi="Arial" w:cs="Arial"/>
          <w:sz w:val="20"/>
          <w:szCs w:val="20"/>
        </w:rPr>
        <w:t xml:space="preserve">me.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I rådgivningsaftaler om projektering af by</w:t>
      </w:r>
      <w:r w:rsidRPr="00CA6B8B">
        <w:rPr>
          <w:rStyle w:val="tekst"/>
          <w:rFonts w:ascii="Arial" w:hAnsi="Arial" w:cs="Arial"/>
          <w:sz w:val="20"/>
          <w:szCs w:val="20"/>
        </w:rPr>
        <w:t>g</w:t>
      </w:r>
      <w:r w:rsidRPr="00CA6B8B">
        <w:rPr>
          <w:rStyle w:val="tekst"/>
          <w:rFonts w:ascii="Arial" w:hAnsi="Arial" w:cs="Arial"/>
          <w:sz w:val="20"/>
          <w:szCs w:val="20"/>
        </w:rPr>
        <w:t>ningsarbejder træffes bestemmelse om, hvo</w:t>
      </w:r>
      <w:r w:rsidRPr="00CA6B8B">
        <w:rPr>
          <w:rStyle w:val="tekst"/>
          <w:rFonts w:ascii="Arial" w:hAnsi="Arial" w:cs="Arial"/>
          <w:sz w:val="20"/>
          <w:szCs w:val="20"/>
        </w:rPr>
        <w:t>r</w:t>
      </w:r>
      <w:r w:rsidRPr="00CA6B8B">
        <w:rPr>
          <w:rStyle w:val="tekst"/>
          <w:rFonts w:ascii="Arial" w:hAnsi="Arial" w:cs="Arial"/>
          <w:sz w:val="20"/>
          <w:szCs w:val="20"/>
        </w:rPr>
        <w:t>ledes parterne forholder sig, såfremt rådgiv</w:t>
      </w:r>
      <w:r w:rsidRPr="00CA6B8B">
        <w:rPr>
          <w:rStyle w:val="tekst"/>
          <w:rFonts w:ascii="Arial" w:hAnsi="Arial" w:cs="Arial"/>
          <w:sz w:val="20"/>
          <w:szCs w:val="20"/>
        </w:rPr>
        <w:t>e</w:t>
      </w:r>
      <w:r w:rsidRPr="00CA6B8B">
        <w:rPr>
          <w:rStyle w:val="tekst"/>
          <w:rFonts w:ascii="Arial" w:hAnsi="Arial" w:cs="Arial"/>
          <w:sz w:val="20"/>
          <w:szCs w:val="20"/>
        </w:rPr>
        <w:t>rens overslag i forbindelse med projektforsl</w:t>
      </w:r>
      <w:r w:rsidRPr="00CA6B8B">
        <w:rPr>
          <w:rStyle w:val="tekst"/>
          <w:rFonts w:ascii="Arial" w:hAnsi="Arial" w:cs="Arial"/>
          <w:sz w:val="20"/>
          <w:szCs w:val="20"/>
        </w:rPr>
        <w:t>a</w:t>
      </w:r>
      <w:r w:rsidRPr="00CA6B8B">
        <w:rPr>
          <w:rStyle w:val="tekst"/>
          <w:rFonts w:ascii="Arial" w:hAnsi="Arial" w:cs="Arial"/>
          <w:sz w:val="20"/>
          <w:szCs w:val="20"/>
        </w:rPr>
        <w:t xml:space="preserve">get ved prisindhentningen viser sig at være overskredet som følge af forhold, som var eller burde være kendt på overslagstidspunktet. Ved aftalen tages hensyn til, om alle priser indhentes på samme tidspunkt.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2.1.2 I aftalen skal endvidere v</w:t>
      </w:r>
      <w:r w:rsidRPr="00CA6B8B">
        <w:rPr>
          <w:rStyle w:val="tekst"/>
          <w:rFonts w:ascii="Arial" w:hAnsi="Arial" w:cs="Arial"/>
          <w:sz w:val="20"/>
          <w:szCs w:val="20"/>
        </w:rPr>
        <w:t>æ</w:t>
      </w:r>
      <w:r w:rsidRPr="00CA6B8B">
        <w:rPr>
          <w:rStyle w:val="tekst"/>
          <w:rFonts w:ascii="Arial" w:hAnsi="Arial" w:cs="Arial"/>
          <w:sz w:val="20"/>
          <w:szCs w:val="20"/>
        </w:rPr>
        <w:t xml:space="preserve">re taget stilling til, om tidsfrister skal fastsættes, jf. afsnittene 5. og 6.1.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2.1.3 Eventuelle ændringer i de forhold, der nævnes i 2.1.1 og 2.1.2, skal udtrykkelig aft</w:t>
      </w:r>
      <w:r w:rsidRPr="00CA6B8B">
        <w:rPr>
          <w:rStyle w:val="tekst"/>
          <w:rFonts w:ascii="Arial" w:hAnsi="Arial" w:cs="Arial"/>
          <w:sz w:val="20"/>
          <w:szCs w:val="20"/>
        </w:rPr>
        <w:t>a</w:t>
      </w:r>
      <w:r w:rsidRPr="00CA6B8B">
        <w:rPr>
          <w:rStyle w:val="tekst"/>
          <w:rFonts w:ascii="Arial" w:hAnsi="Arial" w:cs="Arial"/>
          <w:sz w:val="20"/>
          <w:szCs w:val="20"/>
        </w:rPr>
        <w:t>les og fastlæ</w:t>
      </w:r>
      <w:r w:rsidRPr="00CA6B8B">
        <w:rPr>
          <w:rStyle w:val="tekst"/>
          <w:rFonts w:ascii="Arial" w:hAnsi="Arial" w:cs="Arial"/>
          <w:sz w:val="20"/>
          <w:szCs w:val="20"/>
        </w:rPr>
        <w:t>g</w:t>
      </w:r>
      <w:r w:rsidRPr="00CA6B8B">
        <w:rPr>
          <w:rStyle w:val="tekst"/>
          <w:rFonts w:ascii="Arial" w:hAnsi="Arial" w:cs="Arial"/>
          <w:sz w:val="20"/>
          <w:szCs w:val="20"/>
        </w:rPr>
        <w:t xml:space="preserve">ges.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2.1.4 Rådgiverens ydelser skal fremgå af rå</w:t>
      </w:r>
      <w:r w:rsidRPr="00CA6B8B">
        <w:rPr>
          <w:rStyle w:val="tekst"/>
          <w:rFonts w:ascii="Arial" w:hAnsi="Arial" w:cs="Arial"/>
          <w:sz w:val="20"/>
          <w:szCs w:val="20"/>
        </w:rPr>
        <w:t>d</w:t>
      </w:r>
      <w:r w:rsidRPr="00CA6B8B">
        <w:rPr>
          <w:rStyle w:val="tekst"/>
          <w:rFonts w:ascii="Arial" w:hAnsi="Arial" w:cs="Arial"/>
          <w:sz w:val="20"/>
          <w:szCs w:val="20"/>
        </w:rPr>
        <w:t xml:space="preserve">givningsaftalen.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2.1.4 </w:t>
      </w:r>
      <w:r w:rsidRPr="00CA6B8B">
        <w:rPr>
          <w:rFonts w:ascii="Arial" w:hAnsi="Arial" w:cs="Arial"/>
          <w:sz w:val="20"/>
          <w:szCs w:val="20"/>
        </w:rPr>
        <w:br/>
      </w:r>
      <w:r w:rsidRPr="00CA6B8B">
        <w:rPr>
          <w:rStyle w:val="tekst"/>
          <w:rFonts w:ascii="Arial" w:hAnsi="Arial" w:cs="Arial"/>
          <w:sz w:val="20"/>
          <w:szCs w:val="20"/>
        </w:rPr>
        <w:t>Det må i den enkelte rådgivningsaftale fas</w:t>
      </w:r>
      <w:r w:rsidRPr="00CA6B8B">
        <w:rPr>
          <w:rStyle w:val="tekst"/>
          <w:rFonts w:ascii="Arial" w:hAnsi="Arial" w:cs="Arial"/>
          <w:sz w:val="20"/>
          <w:szCs w:val="20"/>
        </w:rPr>
        <w:t>t</w:t>
      </w:r>
      <w:r w:rsidRPr="00CA6B8B">
        <w:rPr>
          <w:rStyle w:val="tekst"/>
          <w:rFonts w:ascii="Arial" w:hAnsi="Arial" w:cs="Arial"/>
          <w:sz w:val="20"/>
          <w:szCs w:val="20"/>
        </w:rPr>
        <w:t>lægges, om der skal udbydes på projektering</w:t>
      </w:r>
      <w:r w:rsidRPr="00CA6B8B">
        <w:rPr>
          <w:rStyle w:val="tekst"/>
          <w:rFonts w:ascii="Arial" w:hAnsi="Arial" w:cs="Arial"/>
          <w:sz w:val="20"/>
          <w:szCs w:val="20"/>
        </w:rPr>
        <w:t>s</w:t>
      </w:r>
      <w:r w:rsidRPr="00CA6B8B">
        <w:rPr>
          <w:rStyle w:val="tekst"/>
          <w:rFonts w:ascii="Arial" w:hAnsi="Arial" w:cs="Arial"/>
          <w:sz w:val="20"/>
          <w:szCs w:val="20"/>
        </w:rPr>
        <w:t>fasen (hovedprojekt) eller på en af de forudg</w:t>
      </w:r>
      <w:r w:rsidRPr="00CA6B8B">
        <w:rPr>
          <w:rStyle w:val="tekst"/>
          <w:rFonts w:ascii="Arial" w:hAnsi="Arial" w:cs="Arial"/>
          <w:sz w:val="20"/>
          <w:szCs w:val="20"/>
        </w:rPr>
        <w:t>å</w:t>
      </w:r>
      <w:r w:rsidRPr="00CA6B8B">
        <w:rPr>
          <w:rStyle w:val="tekst"/>
          <w:rFonts w:ascii="Arial" w:hAnsi="Arial" w:cs="Arial"/>
          <w:sz w:val="20"/>
          <w:szCs w:val="20"/>
        </w:rPr>
        <w:t xml:space="preserve">ende faser.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2.1.5 Finder rådgiveren, at der til sagens ge</w:t>
      </w:r>
      <w:r w:rsidRPr="00CA6B8B">
        <w:rPr>
          <w:rStyle w:val="tekst"/>
          <w:rFonts w:ascii="Arial" w:hAnsi="Arial" w:cs="Arial"/>
          <w:sz w:val="20"/>
          <w:szCs w:val="20"/>
        </w:rPr>
        <w:t>n</w:t>
      </w:r>
      <w:r w:rsidRPr="00CA6B8B">
        <w:rPr>
          <w:rStyle w:val="tekst"/>
          <w:rFonts w:ascii="Arial" w:hAnsi="Arial" w:cs="Arial"/>
          <w:sz w:val="20"/>
          <w:szCs w:val="20"/>
        </w:rPr>
        <w:t>nemførelse er behov for speciel rå</w:t>
      </w:r>
      <w:r w:rsidRPr="00CA6B8B">
        <w:rPr>
          <w:rStyle w:val="tekst"/>
          <w:rFonts w:ascii="Arial" w:hAnsi="Arial" w:cs="Arial"/>
          <w:sz w:val="20"/>
          <w:szCs w:val="20"/>
        </w:rPr>
        <w:t>d</w:t>
      </w:r>
      <w:r w:rsidRPr="00CA6B8B">
        <w:rPr>
          <w:rStyle w:val="tekst"/>
          <w:rFonts w:ascii="Arial" w:hAnsi="Arial" w:cs="Arial"/>
          <w:sz w:val="20"/>
          <w:szCs w:val="20"/>
        </w:rPr>
        <w:t>givning ud over den, han påtager sig at yde, skal han o</w:t>
      </w:r>
      <w:r w:rsidRPr="00CA6B8B">
        <w:rPr>
          <w:rStyle w:val="tekst"/>
          <w:rFonts w:ascii="Arial" w:hAnsi="Arial" w:cs="Arial"/>
          <w:sz w:val="20"/>
          <w:szCs w:val="20"/>
        </w:rPr>
        <w:t>p</w:t>
      </w:r>
      <w:r w:rsidRPr="00CA6B8B">
        <w:rPr>
          <w:rStyle w:val="tekst"/>
          <w:rFonts w:ascii="Arial" w:hAnsi="Arial" w:cs="Arial"/>
          <w:sz w:val="20"/>
          <w:szCs w:val="20"/>
        </w:rPr>
        <w:t>lyse klienten herom, forinden aftale in</w:t>
      </w:r>
      <w:r w:rsidRPr="00CA6B8B">
        <w:rPr>
          <w:rStyle w:val="tekst"/>
          <w:rFonts w:ascii="Arial" w:hAnsi="Arial" w:cs="Arial"/>
          <w:sz w:val="20"/>
          <w:szCs w:val="20"/>
        </w:rPr>
        <w:t>d</w:t>
      </w:r>
      <w:r w:rsidRPr="00CA6B8B">
        <w:rPr>
          <w:rStyle w:val="tekst"/>
          <w:rFonts w:ascii="Arial" w:hAnsi="Arial" w:cs="Arial"/>
          <w:sz w:val="20"/>
          <w:szCs w:val="20"/>
        </w:rPr>
        <w:t xml:space="preserve">gås.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2.1.5</w:t>
      </w:r>
      <w:r w:rsidRPr="00CA6B8B">
        <w:rPr>
          <w:rFonts w:ascii="Arial" w:hAnsi="Arial" w:cs="Arial"/>
          <w:b/>
          <w:bCs/>
          <w:sz w:val="20"/>
          <w:szCs w:val="20"/>
        </w:rPr>
        <w:br/>
      </w:r>
      <w:r w:rsidRPr="00CA6B8B">
        <w:rPr>
          <w:rStyle w:val="tekst"/>
          <w:rFonts w:ascii="Arial" w:hAnsi="Arial" w:cs="Arial"/>
          <w:sz w:val="20"/>
          <w:szCs w:val="20"/>
        </w:rPr>
        <w:t>Bestemmelsen skal sikre klienten imod, at det senere viser sig at mangle relevant rådgi</w:t>
      </w:r>
      <w:r w:rsidRPr="00CA6B8B">
        <w:rPr>
          <w:rStyle w:val="tekst"/>
          <w:rFonts w:ascii="Arial" w:hAnsi="Arial" w:cs="Arial"/>
          <w:sz w:val="20"/>
          <w:szCs w:val="20"/>
        </w:rPr>
        <w:t>v</w:t>
      </w:r>
      <w:r w:rsidRPr="00CA6B8B">
        <w:rPr>
          <w:rStyle w:val="tekst"/>
          <w:rFonts w:ascii="Arial" w:hAnsi="Arial" w:cs="Arial"/>
          <w:sz w:val="20"/>
          <w:szCs w:val="20"/>
        </w:rPr>
        <w:t>ningsmæssig bistand til s</w:t>
      </w:r>
      <w:r w:rsidRPr="00CA6B8B">
        <w:rPr>
          <w:rStyle w:val="tekst"/>
          <w:rFonts w:ascii="Arial" w:hAnsi="Arial" w:cs="Arial"/>
          <w:sz w:val="20"/>
          <w:szCs w:val="20"/>
        </w:rPr>
        <w:t>a</w:t>
      </w:r>
      <w:r w:rsidRPr="00CA6B8B">
        <w:rPr>
          <w:rStyle w:val="tekst"/>
          <w:rFonts w:ascii="Arial" w:hAnsi="Arial" w:cs="Arial"/>
          <w:sz w:val="20"/>
          <w:szCs w:val="20"/>
        </w:rPr>
        <w:t>gens gennemførelse med deraf følgende ekstraudgifter til rådgi</w:t>
      </w:r>
      <w:r w:rsidRPr="00CA6B8B">
        <w:rPr>
          <w:rStyle w:val="tekst"/>
          <w:rFonts w:ascii="Arial" w:hAnsi="Arial" w:cs="Arial"/>
          <w:sz w:val="20"/>
          <w:szCs w:val="20"/>
        </w:rPr>
        <w:t>v</w:t>
      </w:r>
      <w:r w:rsidRPr="00CA6B8B">
        <w:rPr>
          <w:rStyle w:val="tekst"/>
          <w:rFonts w:ascii="Arial" w:hAnsi="Arial" w:cs="Arial"/>
          <w:sz w:val="20"/>
          <w:szCs w:val="20"/>
        </w:rPr>
        <w:t>ning. Med o</w:t>
      </w:r>
      <w:r w:rsidRPr="00CA6B8B">
        <w:rPr>
          <w:rStyle w:val="tekst"/>
          <w:rFonts w:ascii="Arial" w:hAnsi="Arial" w:cs="Arial"/>
          <w:sz w:val="20"/>
          <w:szCs w:val="20"/>
        </w:rPr>
        <w:t>r</w:t>
      </w:r>
      <w:r w:rsidRPr="00CA6B8B">
        <w:rPr>
          <w:rStyle w:val="tekst"/>
          <w:rFonts w:ascii="Arial" w:hAnsi="Arial" w:cs="Arial"/>
          <w:sz w:val="20"/>
          <w:szCs w:val="20"/>
        </w:rPr>
        <w:t>dene »speciel rådgivning« tænkes på sådan særlig konsulent- eller specialistb</w:t>
      </w:r>
      <w:r w:rsidRPr="00CA6B8B">
        <w:rPr>
          <w:rStyle w:val="tekst"/>
          <w:rFonts w:ascii="Arial" w:hAnsi="Arial" w:cs="Arial"/>
          <w:sz w:val="20"/>
          <w:szCs w:val="20"/>
        </w:rPr>
        <w:t>i</w:t>
      </w:r>
      <w:r w:rsidRPr="00CA6B8B">
        <w:rPr>
          <w:rStyle w:val="tekst"/>
          <w:rFonts w:ascii="Arial" w:hAnsi="Arial" w:cs="Arial"/>
          <w:sz w:val="20"/>
          <w:szCs w:val="20"/>
        </w:rPr>
        <w:t>stand inden for opgaveløsningen, som klienten normalt ikke vil have mulighed for at kende nødvendigheden af. B</w:t>
      </w:r>
      <w:r w:rsidRPr="00CA6B8B">
        <w:rPr>
          <w:rStyle w:val="tekst"/>
          <w:rFonts w:ascii="Arial" w:hAnsi="Arial" w:cs="Arial"/>
          <w:sz w:val="20"/>
          <w:szCs w:val="20"/>
        </w:rPr>
        <w:t>e</w:t>
      </w:r>
      <w:r w:rsidRPr="00CA6B8B">
        <w:rPr>
          <w:rStyle w:val="tekst"/>
          <w:rFonts w:ascii="Arial" w:hAnsi="Arial" w:cs="Arial"/>
          <w:sz w:val="20"/>
          <w:szCs w:val="20"/>
        </w:rPr>
        <w:t>stemmelsen indeholder ikke et krav om oplysningspligt med hensyn til sådanne rådgivere, som klienten normalt må forudsættes at vide skal tilknyttes løsni</w:t>
      </w:r>
      <w:r w:rsidRPr="00CA6B8B">
        <w:rPr>
          <w:rStyle w:val="tekst"/>
          <w:rFonts w:ascii="Arial" w:hAnsi="Arial" w:cs="Arial"/>
          <w:sz w:val="20"/>
          <w:szCs w:val="20"/>
        </w:rPr>
        <w:t>n</w:t>
      </w:r>
      <w:r w:rsidRPr="00CA6B8B">
        <w:rPr>
          <w:rStyle w:val="tekst"/>
          <w:rFonts w:ascii="Arial" w:hAnsi="Arial" w:cs="Arial"/>
          <w:sz w:val="20"/>
          <w:szCs w:val="20"/>
        </w:rPr>
        <w:t>gen af sagen (som fx arkitekt, landskabsarkitekt, ko</w:t>
      </w:r>
      <w:r w:rsidRPr="00CA6B8B">
        <w:rPr>
          <w:rStyle w:val="tekst"/>
          <w:rFonts w:ascii="Arial" w:hAnsi="Arial" w:cs="Arial"/>
          <w:sz w:val="20"/>
          <w:szCs w:val="20"/>
        </w:rPr>
        <w:t>n</w:t>
      </w:r>
      <w:r w:rsidRPr="00CA6B8B">
        <w:rPr>
          <w:rStyle w:val="tekst"/>
          <w:rFonts w:ascii="Arial" w:hAnsi="Arial" w:cs="Arial"/>
          <w:sz w:val="20"/>
          <w:szCs w:val="20"/>
        </w:rPr>
        <w:t>struktions- og install</w:t>
      </w:r>
      <w:r w:rsidRPr="00CA6B8B">
        <w:rPr>
          <w:rStyle w:val="tekst"/>
          <w:rFonts w:ascii="Arial" w:hAnsi="Arial" w:cs="Arial"/>
          <w:sz w:val="20"/>
          <w:szCs w:val="20"/>
        </w:rPr>
        <w:t>a</w:t>
      </w:r>
      <w:r w:rsidRPr="00CA6B8B">
        <w:rPr>
          <w:rStyle w:val="tekst"/>
          <w:rFonts w:ascii="Arial" w:hAnsi="Arial" w:cs="Arial"/>
          <w:sz w:val="20"/>
          <w:szCs w:val="20"/>
        </w:rPr>
        <w:t xml:space="preserve">tionsingeniør).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2.1.6 Klienten kan ændre opgaven eller grun</w:t>
      </w:r>
      <w:r w:rsidRPr="00CA6B8B">
        <w:rPr>
          <w:rStyle w:val="tekst"/>
          <w:rFonts w:ascii="Arial" w:hAnsi="Arial" w:cs="Arial"/>
          <w:sz w:val="20"/>
          <w:szCs w:val="20"/>
        </w:rPr>
        <w:t>d</w:t>
      </w:r>
      <w:r w:rsidRPr="00CA6B8B">
        <w:rPr>
          <w:rStyle w:val="tekst"/>
          <w:rFonts w:ascii="Arial" w:hAnsi="Arial" w:cs="Arial"/>
          <w:sz w:val="20"/>
          <w:szCs w:val="20"/>
        </w:rPr>
        <w:t>laget for denne. Medfører ændringen et ikke uvæsentligt merarbejde, har rådgiveren krav på tilsvarende regul</w:t>
      </w:r>
      <w:r w:rsidRPr="00CA6B8B">
        <w:rPr>
          <w:rStyle w:val="tekst"/>
          <w:rFonts w:ascii="Arial" w:hAnsi="Arial" w:cs="Arial"/>
          <w:sz w:val="20"/>
          <w:szCs w:val="20"/>
        </w:rPr>
        <w:t>e</w:t>
      </w:r>
      <w:r w:rsidRPr="00CA6B8B">
        <w:rPr>
          <w:rStyle w:val="tekst"/>
          <w:rFonts w:ascii="Arial" w:hAnsi="Arial" w:cs="Arial"/>
          <w:sz w:val="20"/>
          <w:szCs w:val="20"/>
        </w:rPr>
        <w:t xml:space="preserve">ring af honoraret.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Kravet skal fremsættes umiddelbart efter, at det kan erkendes, at merarbejdet ikke er uv</w:t>
      </w:r>
      <w:r w:rsidRPr="00CA6B8B">
        <w:rPr>
          <w:rStyle w:val="tekst"/>
          <w:rFonts w:ascii="Arial" w:hAnsi="Arial" w:cs="Arial"/>
          <w:sz w:val="20"/>
          <w:szCs w:val="20"/>
        </w:rPr>
        <w:t>æ</w:t>
      </w:r>
      <w:r w:rsidRPr="00CA6B8B">
        <w:rPr>
          <w:rStyle w:val="tekst"/>
          <w:rFonts w:ascii="Arial" w:hAnsi="Arial" w:cs="Arial"/>
          <w:sz w:val="20"/>
          <w:szCs w:val="20"/>
        </w:rPr>
        <w:t xml:space="preserve">sentligt.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2.1.6 </w:t>
      </w:r>
      <w:r w:rsidRPr="00CA6B8B">
        <w:rPr>
          <w:rFonts w:ascii="Arial" w:hAnsi="Arial" w:cs="Arial"/>
          <w:sz w:val="20"/>
          <w:szCs w:val="20"/>
        </w:rPr>
        <w:br/>
      </w:r>
      <w:r w:rsidRPr="00CA6B8B">
        <w:rPr>
          <w:rStyle w:val="tekst"/>
          <w:rFonts w:ascii="Arial" w:hAnsi="Arial" w:cs="Arial"/>
          <w:sz w:val="20"/>
          <w:szCs w:val="20"/>
        </w:rPr>
        <w:t>Spørgsmålet om regulering af tidsfrister næ</w:t>
      </w:r>
      <w:r w:rsidRPr="00CA6B8B">
        <w:rPr>
          <w:rStyle w:val="tekst"/>
          <w:rFonts w:ascii="Arial" w:hAnsi="Arial" w:cs="Arial"/>
          <w:sz w:val="20"/>
          <w:szCs w:val="20"/>
        </w:rPr>
        <w:t>v</w:t>
      </w:r>
      <w:r w:rsidRPr="00CA6B8B">
        <w:rPr>
          <w:rStyle w:val="tekst"/>
          <w:rFonts w:ascii="Arial" w:hAnsi="Arial" w:cs="Arial"/>
          <w:sz w:val="20"/>
          <w:szCs w:val="20"/>
        </w:rPr>
        <w:t>nes ikke i beste</w:t>
      </w:r>
      <w:r w:rsidRPr="00CA6B8B">
        <w:rPr>
          <w:rStyle w:val="tekst"/>
          <w:rFonts w:ascii="Arial" w:hAnsi="Arial" w:cs="Arial"/>
          <w:sz w:val="20"/>
          <w:szCs w:val="20"/>
        </w:rPr>
        <w:t>m</w:t>
      </w:r>
      <w:r w:rsidRPr="00CA6B8B">
        <w:rPr>
          <w:rStyle w:val="tekst"/>
          <w:rFonts w:ascii="Arial" w:hAnsi="Arial" w:cs="Arial"/>
          <w:sz w:val="20"/>
          <w:szCs w:val="20"/>
        </w:rPr>
        <w:t>melsen, idet dette forhold er omhandlet i b</w:t>
      </w:r>
      <w:r w:rsidRPr="00CA6B8B">
        <w:rPr>
          <w:rStyle w:val="tekst"/>
          <w:rFonts w:ascii="Arial" w:hAnsi="Arial" w:cs="Arial"/>
          <w:sz w:val="20"/>
          <w:szCs w:val="20"/>
        </w:rPr>
        <w:t>e</w:t>
      </w:r>
      <w:r w:rsidRPr="00CA6B8B">
        <w:rPr>
          <w:rStyle w:val="tekst"/>
          <w:rFonts w:ascii="Arial" w:hAnsi="Arial" w:cs="Arial"/>
          <w:sz w:val="20"/>
          <w:szCs w:val="20"/>
        </w:rPr>
        <w:t xml:space="preserve">stemmelserne i 5.2.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2.2 Rådgivningens former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2.2.1 Delt rådgivning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Ved delt rådgivning forstås en rådgi</w:t>
      </w:r>
      <w:r w:rsidRPr="00CA6B8B">
        <w:rPr>
          <w:rStyle w:val="tekst"/>
          <w:rFonts w:ascii="Arial" w:hAnsi="Arial" w:cs="Arial"/>
          <w:sz w:val="20"/>
          <w:szCs w:val="20"/>
        </w:rPr>
        <w:t>v</w:t>
      </w:r>
      <w:r w:rsidRPr="00CA6B8B">
        <w:rPr>
          <w:rStyle w:val="tekst"/>
          <w:rFonts w:ascii="Arial" w:hAnsi="Arial" w:cs="Arial"/>
          <w:sz w:val="20"/>
          <w:szCs w:val="20"/>
        </w:rPr>
        <w:t>ningsform, hvor den samlede opgave løses af flere rådg</w:t>
      </w:r>
      <w:r w:rsidRPr="00CA6B8B">
        <w:rPr>
          <w:rStyle w:val="tekst"/>
          <w:rFonts w:ascii="Arial" w:hAnsi="Arial" w:cs="Arial"/>
          <w:sz w:val="20"/>
          <w:szCs w:val="20"/>
        </w:rPr>
        <w:t>i</w:t>
      </w:r>
      <w:r w:rsidRPr="00CA6B8B">
        <w:rPr>
          <w:rStyle w:val="tekst"/>
          <w:rFonts w:ascii="Arial" w:hAnsi="Arial" w:cs="Arial"/>
          <w:sz w:val="20"/>
          <w:szCs w:val="20"/>
        </w:rPr>
        <w:t>vere, der hver især har indgået aftale med kl</w:t>
      </w:r>
      <w:r w:rsidRPr="00CA6B8B">
        <w:rPr>
          <w:rStyle w:val="tekst"/>
          <w:rFonts w:ascii="Arial" w:hAnsi="Arial" w:cs="Arial"/>
          <w:sz w:val="20"/>
          <w:szCs w:val="20"/>
        </w:rPr>
        <w:t>i</w:t>
      </w:r>
      <w:r w:rsidRPr="00CA6B8B">
        <w:rPr>
          <w:rStyle w:val="tekst"/>
          <w:rFonts w:ascii="Arial" w:hAnsi="Arial" w:cs="Arial"/>
          <w:sz w:val="20"/>
          <w:szCs w:val="20"/>
        </w:rPr>
        <w:t xml:space="preserve">enten.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2.2.2 Totalrådgivning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Ved »totalrådgivning« forstås en rådgivning</w:t>
      </w:r>
      <w:r w:rsidRPr="00CA6B8B">
        <w:rPr>
          <w:rStyle w:val="tekst"/>
          <w:rFonts w:ascii="Arial" w:hAnsi="Arial" w:cs="Arial"/>
          <w:sz w:val="20"/>
          <w:szCs w:val="20"/>
        </w:rPr>
        <w:t>s</w:t>
      </w:r>
      <w:r w:rsidRPr="00CA6B8B">
        <w:rPr>
          <w:rStyle w:val="tekst"/>
          <w:rFonts w:ascii="Arial" w:hAnsi="Arial" w:cs="Arial"/>
          <w:sz w:val="20"/>
          <w:szCs w:val="20"/>
        </w:rPr>
        <w:t>form, hvor én rådgiver eller en gruppe af sel</w:t>
      </w:r>
      <w:r w:rsidRPr="00CA6B8B">
        <w:rPr>
          <w:rStyle w:val="tekst"/>
          <w:rFonts w:ascii="Arial" w:hAnsi="Arial" w:cs="Arial"/>
          <w:sz w:val="20"/>
          <w:szCs w:val="20"/>
        </w:rPr>
        <w:t>v</w:t>
      </w:r>
      <w:r w:rsidRPr="00CA6B8B">
        <w:rPr>
          <w:rStyle w:val="tekst"/>
          <w:rFonts w:ascii="Arial" w:hAnsi="Arial" w:cs="Arial"/>
          <w:sz w:val="20"/>
          <w:szCs w:val="20"/>
        </w:rPr>
        <w:t>stændige rådgivere under én aftale med klie</w:t>
      </w:r>
      <w:r w:rsidRPr="00CA6B8B">
        <w:rPr>
          <w:rStyle w:val="tekst"/>
          <w:rFonts w:ascii="Arial" w:hAnsi="Arial" w:cs="Arial"/>
          <w:sz w:val="20"/>
          <w:szCs w:val="20"/>
        </w:rPr>
        <w:t>n</w:t>
      </w:r>
      <w:r w:rsidRPr="00CA6B8B">
        <w:rPr>
          <w:rStyle w:val="tekst"/>
          <w:rFonts w:ascii="Arial" w:hAnsi="Arial" w:cs="Arial"/>
          <w:sz w:val="20"/>
          <w:szCs w:val="20"/>
        </w:rPr>
        <w:t>ten påtager sig løsning af samtlige eller de væsentligste rådgivningsopgaver ved et pr</w:t>
      </w:r>
      <w:r w:rsidRPr="00CA6B8B">
        <w:rPr>
          <w:rStyle w:val="tekst"/>
          <w:rFonts w:ascii="Arial" w:hAnsi="Arial" w:cs="Arial"/>
          <w:sz w:val="20"/>
          <w:szCs w:val="20"/>
        </w:rPr>
        <w:t>o</w:t>
      </w:r>
      <w:r w:rsidRPr="00CA6B8B">
        <w:rPr>
          <w:rStyle w:val="tekst"/>
          <w:rFonts w:ascii="Arial" w:hAnsi="Arial" w:cs="Arial"/>
          <w:sz w:val="20"/>
          <w:szCs w:val="20"/>
        </w:rPr>
        <w:t xml:space="preserve">jekt.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2.3 Rådgivningens faser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2.3.1 Ved løsning af opgaver kan rådgivende bistand ydes i følgende hovedf</w:t>
      </w:r>
      <w:r w:rsidRPr="00CA6B8B">
        <w:rPr>
          <w:rStyle w:val="tekst"/>
          <w:rFonts w:ascii="Arial" w:hAnsi="Arial" w:cs="Arial"/>
          <w:sz w:val="20"/>
          <w:szCs w:val="20"/>
        </w:rPr>
        <w:t>a</w:t>
      </w:r>
      <w:r w:rsidRPr="00CA6B8B">
        <w:rPr>
          <w:rStyle w:val="tekst"/>
          <w:rFonts w:ascii="Arial" w:hAnsi="Arial" w:cs="Arial"/>
          <w:sz w:val="20"/>
          <w:szCs w:val="20"/>
        </w:rPr>
        <w:t xml:space="preserve">ser: </w:t>
      </w:r>
      <w:r w:rsidRPr="00CA6B8B">
        <w:rPr>
          <w:rFonts w:ascii="Arial" w:hAnsi="Arial" w:cs="Arial"/>
          <w:sz w:val="20"/>
          <w:szCs w:val="20"/>
        </w:rPr>
        <w:br/>
      </w:r>
      <w:r w:rsidRPr="00CA6B8B">
        <w:rPr>
          <w:rStyle w:val="tekst"/>
          <w:rFonts w:ascii="Arial" w:hAnsi="Arial" w:cs="Arial"/>
          <w:sz w:val="20"/>
          <w:szCs w:val="20"/>
        </w:rPr>
        <w:t xml:space="preserve">1. Programfasen </w:t>
      </w:r>
      <w:r w:rsidRPr="00CA6B8B">
        <w:rPr>
          <w:rFonts w:ascii="Arial" w:hAnsi="Arial" w:cs="Arial"/>
          <w:sz w:val="20"/>
          <w:szCs w:val="20"/>
        </w:rPr>
        <w:br/>
      </w:r>
      <w:r w:rsidRPr="00CA6B8B">
        <w:rPr>
          <w:rStyle w:val="tekst"/>
          <w:rFonts w:ascii="Arial" w:hAnsi="Arial" w:cs="Arial"/>
          <w:sz w:val="20"/>
          <w:szCs w:val="20"/>
        </w:rPr>
        <w:t xml:space="preserve">2. Forslagsfasen </w:t>
      </w:r>
      <w:r w:rsidRPr="00CA6B8B">
        <w:rPr>
          <w:rFonts w:ascii="Arial" w:hAnsi="Arial" w:cs="Arial"/>
          <w:sz w:val="20"/>
          <w:szCs w:val="20"/>
        </w:rPr>
        <w:br/>
      </w:r>
      <w:r w:rsidRPr="00CA6B8B">
        <w:rPr>
          <w:rStyle w:val="tekst"/>
          <w:rFonts w:ascii="Arial" w:hAnsi="Arial" w:cs="Arial"/>
          <w:sz w:val="20"/>
          <w:szCs w:val="20"/>
        </w:rPr>
        <w:t xml:space="preserve">3. Projekteringsfasen </w:t>
      </w:r>
      <w:r w:rsidRPr="00CA6B8B">
        <w:rPr>
          <w:rFonts w:ascii="Arial" w:hAnsi="Arial" w:cs="Arial"/>
          <w:sz w:val="20"/>
          <w:szCs w:val="20"/>
        </w:rPr>
        <w:br/>
      </w:r>
      <w:r w:rsidRPr="00CA6B8B">
        <w:rPr>
          <w:rStyle w:val="tekst"/>
          <w:rFonts w:ascii="Arial" w:hAnsi="Arial" w:cs="Arial"/>
          <w:sz w:val="20"/>
          <w:szCs w:val="20"/>
        </w:rPr>
        <w:t xml:space="preserve">4. Udførelsesfasen </w:t>
      </w:r>
      <w:r w:rsidRPr="00CA6B8B">
        <w:rPr>
          <w:rFonts w:ascii="Arial" w:hAnsi="Arial" w:cs="Arial"/>
          <w:sz w:val="20"/>
          <w:szCs w:val="20"/>
        </w:rPr>
        <w:br/>
      </w:r>
      <w:r w:rsidRPr="00CA6B8B">
        <w:rPr>
          <w:rStyle w:val="tekst"/>
          <w:rFonts w:ascii="Arial" w:hAnsi="Arial" w:cs="Arial"/>
          <w:sz w:val="20"/>
          <w:szCs w:val="20"/>
        </w:rPr>
        <w:t xml:space="preserve">5. Brugsfasen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Indholdet og eventuel underinddeling af de e</w:t>
      </w:r>
      <w:r w:rsidRPr="00CA6B8B">
        <w:rPr>
          <w:rStyle w:val="tekst"/>
          <w:rFonts w:ascii="Arial" w:hAnsi="Arial" w:cs="Arial"/>
          <w:sz w:val="20"/>
          <w:szCs w:val="20"/>
        </w:rPr>
        <w:t>n</w:t>
      </w:r>
      <w:r w:rsidRPr="00CA6B8B">
        <w:rPr>
          <w:rStyle w:val="tekst"/>
          <w:rFonts w:ascii="Arial" w:hAnsi="Arial" w:cs="Arial"/>
          <w:sz w:val="20"/>
          <w:szCs w:val="20"/>
        </w:rPr>
        <w:t>kelte hovedfaser skal fremgå af rådgivningsa</w:t>
      </w:r>
      <w:r w:rsidRPr="00CA6B8B">
        <w:rPr>
          <w:rStyle w:val="tekst"/>
          <w:rFonts w:ascii="Arial" w:hAnsi="Arial" w:cs="Arial"/>
          <w:sz w:val="20"/>
          <w:szCs w:val="20"/>
        </w:rPr>
        <w:t>f</w:t>
      </w:r>
      <w:r w:rsidRPr="00CA6B8B">
        <w:rPr>
          <w:rStyle w:val="tekst"/>
          <w:rFonts w:ascii="Arial" w:hAnsi="Arial" w:cs="Arial"/>
          <w:sz w:val="20"/>
          <w:szCs w:val="20"/>
        </w:rPr>
        <w:t xml:space="preserve">talen.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2.3.1 </w:t>
      </w:r>
      <w:r w:rsidRPr="00CA6B8B">
        <w:rPr>
          <w:rFonts w:ascii="Arial" w:hAnsi="Arial" w:cs="Arial"/>
          <w:sz w:val="20"/>
          <w:szCs w:val="20"/>
        </w:rPr>
        <w:br/>
      </w:r>
      <w:r w:rsidRPr="00CA6B8B">
        <w:rPr>
          <w:rStyle w:val="tekst"/>
          <w:rFonts w:ascii="Arial" w:hAnsi="Arial" w:cs="Arial"/>
          <w:sz w:val="20"/>
          <w:szCs w:val="20"/>
        </w:rPr>
        <w:t>Med denne faseopdeling tilsigtes en trinvis o</w:t>
      </w:r>
      <w:r w:rsidRPr="00CA6B8B">
        <w:rPr>
          <w:rStyle w:val="tekst"/>
          <w:rFonts w:ascii="Arial" w:hAnsi="Arial" w:cs="Arial"/>
          <w:sz w:val="20"/>
          <w:szCs w:val="20"/>
        </w:rPr>
        <w:t>p</w:t>
      </w:r>
      <w:r w:rsidRPr="00CA6B8B">
        <w:rPr>
          <w:rStyle w:val="tekst"/>
          <w:rFonts w:ascii="Arial" w:hAnsi="Arial" w:cs="Arial"/>
          <w:sz w:val="20"/>
          <w:szCs w:val="20"/>
        </w:rPr>
        <w:t>bygning af projektet, således at klienten ved sin godkendelse af arbejdet i hver fase kan si</w:t>
      </w:r>
      <w:r w:rsidRPr="00CA6B8B">
        <w:rPr>
          <w:rStyle w:val="tekst"/>
          <w:rFonts w:ascii="Arial" w:hAnsi="Arial" w:cs="Arial"/>
          <w:sz w:val="20"/>
          <w:szCs w:val="20"/>
        </w:rPr>
        <w:t>k</w:t>
      </w:r>
      <w:r w:rsidRPr="00CA6B8B">
        <w:rPr>
          <w:rStyle w:val="tekst"/>
          <w:rFonts w:ascii="Arial" w:hAnsi="Arial" w:cs="Arial"/>
          <w:sz w:val="20"/>
          <w:szCs w:val="20"/>
        </w:rPr>
        <w:t>re sig, at grundlaget for det mere detaljerede arbejde i den efterfølgende fase er i overen</w:t>
      </w:r>
      <w:r w:rsidRPr="00CA6B8B">
        <w:rPr>
          <w:rStyle w:val="tekst"/>
          <w:rFonts w:ascii="Arial" w:hAnsi="Arial" w:cs="Arial"/>
          <w:sz w:val="20"/>
          <w:szCs w:val="20"/>
        </w:rPr>
        <w:t>s</w:t>
      </w:r>
      <w:r w:rsidRPr="00CA6B8B">
        <w:rPr>
          <w:rStyle w:val="tekst"/>
          <w:rFonts w:ascii="Arial" w:hAnsi="Arial" w:cs="Arial"/>
          <w:sz w:val="20"/>
          <w:szCs w:val="20"/>
        </w:rPr>
        <w:t>stemmelse med alle fordri</w:t>
      </w:r>
      <w:r w:rsidRPr="00CA6B8B">
        <w:rPr>
          <w:rStyle w:val="tekst"/>
          <w:rFonts w:ascii="Arial" w:hAnsi="Arial" w:cs="Arial"/>
          <w:sz w:val="20"/>
          <w:szCs w:val="20"/>
        </w:rPr>
        <w:t>n</w:t>
      </w:r>
      <w:r w:rsidRPr="00CA6B8B">
        <w:rPr>
          <w:rStyle w:val="tekst"/>
          <w:rFonts w:ascii="Arial" w:hAnsi="Arial" w:cs="Arial"/>
          <w:sz w:val="20"/>
          <w:szCs w:val="20"/>
        </w:rPr>
        <w:t xml:space="preserve">ger til opgaven.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2.3.2 De enkelte faser gennemløbes hver for sig og afsluttes med anskueliggørende mater</w:t>
      </w:r>
      <w:r w:rsidRPr="00CA6B8B">
        <w:rPr>
          <w:rStyle w:val="tekst"/>
          <w:rFonts w:ascii="Arial" w:hAnsi="Arial" w:cs="Arial"/>
          <w:sz w:val="20"/>
          <w:szCs w:val="20"/>
        </w:rPr>
        <w:t>i</w:t>
      </w:r>
      <w:r w:rsidRPr="00CA6B8B">
        <w:rPr>
          <w:rStyle w:val="tekst"/>
          <w:rFonts w:ascii="Arial" w:hAnsi="Arial" w:cs="Arial"/>
          <w:sz w:val="20"/>
          <w:szCs w:val="20"/>
        </w:rPr>
        <w:t>ale. På grundlag heraf træffer klienten beslu</w:t>
      </w:r>
      <w:r w:rsidRPr="00CA6B8B">
        <w:rPr>
          <w:rStyle w:val="tekst"/>
          <w:rFonts w:ascii="Arial" w:hAnsi="Arial" w:cs="Arial"/>
          <w:sz w:val="20"/>
          <w:szCs w:val="20"/>
        </w:rPr>
        <w:t>t</w:t>
      </w:r>
      <w:r w:rsidRPr="00CA6B8B">
        <w:rPr>
          <w:rStyle w:val="tekst"/>
          <w:rFonts w:ascii="Arial" w:hAnsi="Arial" w:cs="Arial"/>
          <w:sz w:val="20"/>
          <w:szCs w:val="20"/>
        </w:rPr>
        <w:t>ning om fortsæ</w:t>
      </w:r>
      <w:r w:rsidRPr="00CA6B8B">
        <w:rPr>
          <w:rStyle w:val="tekst"/>
          <w:rFonts w:ascii="Arial" w:hAnsi="Arial" w:cs="Arial"/>
          <w:sz w:val="20"/>
          <w:szCs w:val="20"/>
        </w:rPr>
        <w:t>t</w:t>
      </w:r>
      <w:r w:rsidRPr="00CA6B8B">
        <w:rPr>
          <w:rStyle w:val="tekst"/>
          <w:rFonts w:ascii="Arial" w:hAnsi="Arial" w:cs="Arial"/>
          <w:sz w:val="20"/>
          <w:szCs w:val="20"/>
        </w:rPr>
        <w:t xml:space="preserve">telse.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2.4 Forhold under rådgivningen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2.4.1. Rådgiveren er pligtig at samarbe</w:t>
      </w:r>
      <w:r w:rsidRPr="00CA6B8B">
        <w:rPr>
          <w:rStyle w:val="tekst"/>
          <w:rFonts w:ascii="Arial" w:hAnsi="Arial" w:cs="Arial"/>
          <w:sz w:val="20"/>
          <w:szCs w:val="20"/>
        </w:rPr>
        <w:t>j</w:t>
      </w:r>
      <w:r w:rsidRPr="00CA6B8B">
        <w:rPr>
          <w:rStyle w:val="tekst"/>
          <w:rFonts w:ascii="Arial" w:hAnsi="Arial" w:cs="Arial"/>
          <w:sz w:val="20"/>
          <w:szCs w:val="20"/>
        </w:rPr>
        <w:t>de med de øvrige rådg</w:t>
      </w:r>
      <w:r w:rsidRPr="00CA6B8B">
        <w:rPr>
          <w:rStyle w:val="tekst"/>
          <w:rFonts w:ascii="Arial" w:hAnsi="Arial" w:cs="Arial"/>
          <w:sz w:val="20"/>
          <w:szCs w:val="20"/>
        </w:rPr>
        <w:t>i</w:t>
      </w:r>
      <w:r w:rsidRPr="00CA6B8B">
        <w:rPr>
          <w:rStyle w:val="tekst"/>
          <w:rFonts w:ascii="Arial" w:hAnsi="Arial" w:cs="Arial"/>
          <w:sz w:val="20"/>
          <w:szCs w:val="20"/>
        </w:rPr>
        <w:t xml:space="preserve">vere, som måtte være tilknyttet sagen.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Til at forestå koordineringen af de tekniske rådgiveres og specialkonsulenters ydelser og til varetagelse af kontakten mellem kl</w:t>
      </w:r>
      <w:r w:rsidRPr="00CA6B8B">
        <w:rPr>
          <w:rStyle w:val="tekst"/>
          <w:rFonts w:ascii="Arial" w:hAnsi="Arial" w:cs="Arial"/>
          <w:sz w:val="20"/>
          <w:szCs w:val="20"/>
        </w:rPr>
        <w:t>i</w:t>
      </w:r>
      <w:r w:rsidRPr="00CA6B8B">
        <w:rPr>
          <w:rStyle w:val="tekst"/>
          <w:rFonts w:ascii="Arial" w:hAnsi="Arial" w:cs="Arial"/>
          <w:sz w:val="20"/>
          <w:szCs w:val="20"/>
        </w:rPr>
        <w:t>enten og de enkelte rådgivere udpeges en projektering</w:t>
      </w:r>
      <w:r w:rsidRPr="00CA6B8B">
        <w:rPr>
          <w:rStyle w:val="tekst"/>
          <w:rFonts w:ascii="Arial" w:hAnsi="Arial" w:cs="Arial"/>
          <w:sz w:val="20"/>
          <w:szCs w:val="20"/>
        </w:rPr>
        <w:t>s</w:t>
      </w:r>
      <w:r w:rsidRPr="00CA6B8B">
        <w:rPr>
          <w:rStyle w:val="tekst"/>
          <w:rFonts w:ascii="Arial" w:hAnsi="Arial" w:cs="Arial"/>
          <w:sz w:val="20"/>
          <w:szCs w:val="20"/>
        </w:rPr>
        <w:t xml:space="preserve">leder.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Til at forestå den økonomiske og tid</w:t>
      </w:r>
      <w:r w:rsidRPr="00CA6B8B">
        <w:rPr>
          <w:rStyle w:val="tekst"/>
          <w:rFonts w:ascii="Arial" w:hAnsi="Arial" w:cs="Arial"/>
          <w:sz w:val="20"/>
          <w:szCs w:val="20"/>
        </w:rPr>
        <w:t>s</w:t>
      </w:r>
      <w:r w:rsidRPr="00CA6B8B">
        <w:rPr>
          <w:rStyle w:val="tekst"/>
          <w:rFonts w:ascii="Arial" w:hAnsi="Arial" w:cs="Arial"/>
          <w:sz w:val="20"/>
          <w:szCs w:val="20"/>
        </w:rPr>
        <w:t>mæssige styring under udførelsen, herunder koordin</w:t>
      </w:r>
      <w:r w:rsidRPr="00CA6B8B">
        <w:rPr>
          <w:rStyle w:val="tekst"/>
          <w:rFonts w:ascii="Arial" w:hAnsi="Arial" w:cs="Arial"/>
          <w:sz w:val="20"/>
          <w:szCs w:val="20"/>
        </w:rPr>
        <w:t>e</w:t>
      </w:r>
      <w:r w:rsidRPr="00CA6B8B">
        <w:rPr>
          <w:rStyle w:val="tekst"/>
          <w:rFonts w:ascii="Arial" w:hAnsi="Arial" w:cs="Arial"/>
          <w:sz w:val="20"/>
          <w:szCs w:val="20"/>
        </w:rPr>
        <w:t>ringen af de tekniske rådgiveres fagtilsyn, u</w:t>
      </w:r>
      <w:r w:rsidRPr="00CA6B8B">
        <w:rPr>
          <w:rStyle w:val="tekst"/>
          <w:rFonts w:ascii="Arial" w:hAnsi="Arial" w:cs="Arial"/>
          <w:sz w:val="20"/>
          <w:szCs w:val="20"/>
        </w:rPr>
        <w:t>d</w:t>
      </w:r>
      <w:r w:rsidRPr="00CA6B8B">
        <w:rPr>
          <w:rStyle w:val="tekst"/>
          <w:rFonts w:ascii="Arial" w:hAnsi="Arial" w:cs="Arial"/>
          <w:sz w:val="20"/>
          <w:szCs w:val="20"/>
        </w:rPr>
        <w:t>peges en bygg</w:t>
      </w:r>
      <w:r w:rsidRPr="00CA6B8B">
        <w:rPr>
          <w:rStyle w:val="tekst"/>
          <w:rFonts w:ascii="Arial" w:hAnsi="Arial" w:cs="Arial"/>
          <w:sz w:val="20"/>
          <w:szCs w:val="20"/>
        </w:rPr>
        <w:t>e</w:t>
      </w:r>
      <w:r w:rsidRPr="00CA6B8B">
        <w:rPr>
          <w:rStyle w:val="tekst"/>
          <w:rFonts w:ascii="Arial" w:hAnsi="Arial" w:cs="Arial"/>
          <w:sz w:val="20"/>
          <w:szCs w:val="20"/>
        </w:rPr>
        <w:t xml:space="preserve">leder.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2.4.1 </w:t>
      </w:r>
      <w:r w:rsidRPr="00CA6B8B">
        <w:rPr>
          <w:rFonts w:ascii="Arial" w:hAnsi="Arial" w:cs="Arial"/>
          <w:sz w:val="20"/>
          <w:szCs w:val="20"/>
        </w:rPr>
        <w:br/>
      </w:r>
      <w:r w:rsidRPr="00CA6B8B">
        <w:rPr>
          <w:rStyle w:val="tekst"/>
          <w:rFonts w:ascii="Arial" w:hAnsi="Arial" w:cs="Arial"/>
          <w:sz w:val="20"/>
          <w:szCs w:val="20"/>
        </w:rPr>
        <w:t>Omfanget af byggelederens arbejdsopgaver, kompetence- og ansvarsforhold aftales i det enkelte tilfælde. Det skal i denne forbindelse aftales, hvorvidt byggeledelsen varetager by</w:t>
      </w:r>
      <w:r w:rsidRPr="00CA6B8B">
        <w:rPr>
          <w:rStyle w:val="tekst"/>
          <w:rFonts w:ascii="Arial" w:hAnsi="Arial" w:cs="Arial"/>
          <w:sz w:val="20"/>
          <w:szCs w:val="20"/>
        </w:rPr>
        <w:t>g</w:t>
      </w:r>
      <w:r w:rsidRPr="00CA6B8B">
        <w:rPr>
          <w:rStyle w:val="tekst"/>
          <w:rFonts w:ascii="Arial" w:hAnsi="Arial" w:cs="Arial"/>
          <w:sz w:val="20"/>
          <w:szCs w:val="20"/>
        </w:rPr>
        <w:t>herrens koordinering af sikkerhedsarbe</w:t>
      </w:r>
      <w:r w:rsidRPr="00CA6B8B">
        <w:rPr>
          <w:rStyle w:val="tekst"/>
          <w:rFonts w:ascii="Arial" w:hAnsi="Arial" w:cs="Arial"/>
          <w:sz w:val="20"/>
          <w:szCs w:val="20"/>
        </w:rPr>
        <w:t>j</w:t>
      </w:r>
      <w:r w:rsidRPr="00CA6B8B">
        <w:rPr>
          <w:rStyle w:val="tekst"/>
          <w:rFonts w:ascii="Arial" w:hAnsi="Arial" w:cs="Arial"/>
          <w:sz w:val="20"/>
          <w:szCs w:val="20"/>
        </w:rPr>
        <w:t xml:space="preserve">det.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Hvis fagtilsynet overdrages til en anden rådg</w:t>
      </w:r>
      <w:r w:rsidRPr="00CA6B8B">
        <w:rPr>
          <w:rStyle w:val="tekst"/>
          <w:rFonts w:ascii="Arial" w:hAnsi="Arial" w:cs="Arial"/>
          <w:sz w:val="20"/>
          <w:szCs w:val="20"/>
        </w:rPr>
        <w:t>i</w:t>
      </w:r>
      <w:r w:rsidRPr="00CA6B8B">
        <w:rPr>
          <w:rStyle w:val="tekst"/>
          <w:rFonts w:ascii="Arial" w:hAnsi="Arial" w:cs="Arial"/>
          <w:sz w:val="20"/>
          <w:szCs w:val="20"/>
        </w:rPr>
        <w:t>ver end den projekterende, må kompetence- og ansvarsforholdene mellem dennes projek</w:t>
      </w:r>
      <w:r w:rsidRPr="00CA6B8B">
        <w:rPr>
          <w:rStyle w:val="tekst"/>
          <w:rFonts w:ascii="Arial" w:hAnsi="Arial" w:cs="Arial"/>
          <w:sz w:val="20"/>
          <w:szCs w:val="20"/>
        </w:rPr>
        <w:t>t</w:t>
      </w:r>
      <w:r w:rsidRPr="00CA6B8B">
        <w:rPr>
          <w:rStyle w:val="tekst"/>
          <w:rFonts w:ascii="Arial" w:hAnsi="Arial" w:cs="Arial"/>
          <w:sz w:val="20"/>
          <w:szCs w:val="20"/>
        </w:rPr>
        <w:t>opfølgning og fagti</w:t>
      </w:r>
      <w:r w:rsidRPr="00CA6B8B">
        <w:rPr>
          <w:rStyle w:val="tekst"/>
          <w:rFonts w:ascii="Arial" w:hAnsi="Arial" w:cs="Arial"/>
          <w:sz w:val="20"/>
          <w:szCs w:val="20"/>
        </w:rPr>
        <w:t>l</w:t>
      </w:r>
      <w:r w:rsidRPr="00CA6B8B">
        <w:rPr>
          <w:rStyle w:val="tekst"/>
          <w:rFonts w:ascii="Arial" w:hAnsi="Arial" w:cs="Arial"/>
          <w:sz w:val="20"/>
          <w:szCs w:val="20"/>
        </w:rPr>
        <w:t xml:space="preserve">synet nærmere fastlægges.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2.4.2 Projekteringslederen vil normalt være den af rådgiverne, der i forbindelse med pr</w:t>
      </w:r>
      <w:r w:rsidRPr="00CA6B8B">
        <w:rPr>
          <w:rStyle w:val="tekst"/>
          <w:rFonts w:ascii="Arial" w:hAnsi="Arial" w:cs="Arial"/>
          <w:sz w:val="20"/>
          <w:szCs w:val="20"/>
        </w:rPr>
        <w:t>o</w:t>
      </w:r>
      <w:r w:rsidRPr="00CA6B8B">
        <w:rPr>
          <w:rStyle w:val="tekst"/>
          <w:rFonts w:ascii="Arial" w:hAnsi="Arial" w:cs="Arial"/>
          <w:sz w:val="20"/>
          <w:szCs w:val="20"/>
        </w:rPr>
        <w:t>jektets tilblivelse forestår de grundlæggende projekteringsarbejder,</w:t>
      </w:r>
      <w:r w:rsidRPr="00CA6B8B">
        <w:rPr>
          <w:rStyle w:val="tekst"/>
          <w:rFonts w:ascii="Arial" w:hAnsi="Arial" w:cs="Arial"/>
          <w:sz w:val="20"/>
          <w:szCs w:val="20"/>
        </w:rPr>
        <w:t xml:space="preserve"> </w:t>
      </w:r>
      <w:r w:rsidRPr="00CA6B8B">
        <w:rPr>
          <w:rStyle w:val="tekst"/>
          <w:rFonts w:ascii="Arial" w:hAnsi="Arial" w:cs="Arial"/>
          <w:sz w:val="20"/>
          <w:szCs w:val="20"/>
        </w:rPr>
        <w:t>hvortil de øvrige rådg</w:t>
      </w:r>
      <w:r w:rsidRPr="00CA6B8B">
        <w:rPr>
          <w:rStyle w:val="tekst"/>
          <w:rFonts w:ascii="Arial" w:hAnsi="Arial" w:cs="Arial"/>
          <w:sz w:val="20"/>
          <w:szCs w:val="20"/>
        </w:rPr>
        <w:t>i</w:t>
      </w:r>
      <w:r w:rsidRPr="00CA6B8B">
        <w:rPr>
          <w:rStyle w:val="tekst"/>
          <w:rFonts w:ascii="Arial" w:hAnsi="Arial" w:cs="Arial"/>
          <w:sz w:val="20"/>
          <w:szCs w:val="20"/>
        </w:rPr>
        <w:t xml:space="preserve">vere hver bidrager inden for deres speciale.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Ved delt rådgivning udpeger klienten projekt</w:t>
      </w:r>
      <w:r w:rsidRPr="00CA6B8B">
        <w:rPr>
          <w:rStyle w:val="tekst"/>
          <w:rFonts w:ascii="Arial" w:hAnsi="Arial" w:cs="Arial"/>
          <w:sz w:val="20"/>
          <w:szCs w:val="20"/>
        </w:rPr>
        <w:t>e</w:t>
      </w:r>
      <w:r w:rsidRPr="00CA6B8B">
        <w:rPr>
          <w:rStyle w:val="tekst"/>
          <w:rFonts w:ascii="Arial" w:hAnsi="Arial" w:cs="Arial"/>
          <w:sz w:val="20"/>
          <w:szCs w:val="20"/>
        </w:rPr>
        <w:t>ringslederen efter indstilling fra de tekniske rådgiv</w:t>
      </w:r>
      <w:r w:rsidRPr="00CA6B8B">
        <w:rPr>
          <w:rStyle w:val="tekst"/>
          <w:rFonts w:ascii="Arial" w:hAnsi="Arial" w:cs="Arial"/>
          <w:sz w:val="20"/>
          <w:szCs w:val="20"/>
        </w:rPr>
        <w:t>e</w:t>
      </w:r>
      <w:r w:rsidRPr="00CA6B8B">
        <w:rPr>
          <w:rStyle w:val="tekst"/>
          <w:rFonts w:ascii="Arial" w:hAnsi="Arial" w:cs="Arial"/>
          <w:sz w:val="20"/>
          <w:szCs w:val="20"/>
        </w:rPr>
        <w:t>re, der på tidspunktet for udpegningen er kny</w:t>
      </w:r>
      <w:r w:rsidRPr="00CA6B8B">
        <w:rPr>
          <w:rStyle w:val="tekst"/>
          <w:rFonts w:ascii="Arial" w:hAnsi="Arial" w:cs="Arial"/>
          <w:sz w:val="20"/>
          <w:szCs w:val="20"/>
        </w:rPr>
        <w:t>t</w:t>
      </w:r>
      <w:r w:rsidRPr="00CA6B8B">
        <w:rPr>
          <w:rStyle w:val="tekst"/>
          <w:rFonts w:ascii="Arial" w:hAnsi="Arial" w:cs="Arial"/>
          <w:sz w:val="20"/>
          <w:szCs w:val="20"/>
        </w:rPr>
        <w:t xml:space="preserve">tet til opgaven.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Aftaler med senere til opgaven knyttede rådg</w:t>
      </w:r>
      <w:r w:rsidRPr="00CA6B8B">
        <w:rPr>
          <w:rStyle w:val="tekst"/>
          <w:rFonts w:ascii="Arial" w:hAnsi="Arial" w:cs="Arial"/>
          <w:sz w:val="20"/>
          <w:szCs w:val="20"/>
        </w:rPr>
        <w:t>i</w:t>
      </w:r>
      <w:r w:rsidRPr="00CA6B8B">
        <w:rPr>
          <w:rStyle w:val="tekst"/>
          <w:rFonts w:ascii="Arial" w:hAnsi="Arial" w:cs="Arial"/>
          <w:sz w:val="20"/>
          <w:szCs w:val="20"/>
        </w:rPr>
        <w:t>vere indgås af klienten efter samråd med pr</w:t>
      </w:r>
      <w:r w:rsidRPr="00CA6B8B">
        <w:rPr>
          <w:rStyle w:val="tekst"/>
          <w:rFonts w:ascii="Arial" w:hAnsi="Arial" w:cs="Arial"/>
          <w:sz w:val="20"/>
          <w:szCs w:val="20"/>
        </w:rPr>
        <w:t>o</w:t>
      </w:r>
      <w:r w:rsidRPr="00CA6B8B">
        <w:rPr>
          <w:rStyle w:val="tekst"/>
          <w:rFonts w:ascii="Arial" w:hAnsi="Arial" w:cs="Arial"/>
          <w:sz w:val="20"/>
          <w:szCs w:val="20"/>
        </w:rPr>
        <w:t>jekt</w:t>
      </w:r>
      <w:r w:rsidRPr="00CA6B8B">
        <w:rPr>
          <w:rStyle w:val="tekst"/>
          <w:rFonts w:ascii="Arial" w:hAnsi="Arial" w:cs="Arial"/>
          <w:sz w:val="20"/>
          <w:szCs w:val="20"/>
        </w:rPr>
        <w:t>e</w:t>
      </w:r>
      <w:r w:rsidRPr="00CA6B8B">
        <w:rPr>
          <w:rStyle w:val="tekst"/>
          <w:rFonts w:ascii="Arial" w:hAnsi="Arial" w:cs="Arial"/>
          <w:sz w:val="20"/>
          <w:szCs w:val="20"/>
        </w:rPr>
        <w:t xml:space="preserve">ringslederen.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Byggeledelsen forestås af en rådgiver, som vælges af klienten i samråd med projektering</w:t>
      </w:r>
      <w:r w:rsidRPr="00CA6B8B">
        <w:rPr>
          <w:rStyle w:val="tekst"/>
          <w:rFonts w:ascii="Arial" w:hAnsi="Arial" w:cs="Arial"/>
          <w:sz w:val="20"/>
          <w:szCs w:val="20"/>
        </w:rPr>
        <w:t>s</w:t>
      </w:r>
      <w:r w:rsidRPr="00CA6B8B">
        <w:rPr>
          <w:rStyle w:val="tekst"/>
          <w:rFonts w:ascii="Arial" w:hAnsi="Arial" w:cs="Arial"/>
          <w:sz w:val="20"/>
          <w:szCs w:val="20"/>
        </w:rPr>
        <w:t>lederen, enten blandt de på sagen i</w:t>
      </w:r>
      <w:r w:rsidRPr="00CA6B8B">
        <w:rPr>
          <w:rStyle w:val="tekst"/>
          <w:rFonts w:ascii="Arial" w:hAnsi="Arial" w:cs="Arial"/>
          <w:sz w:val="20"/>
          <w:szCs w:val="20"/>
        </w:rPr>
        <w:t>n</w:t>
      </w:r>
      <w:r w:rsidRPr="00CA6B8B">
        <w:rPr>
          <w:rStyle w:val="tekst"/>
          <w:rFonts w:ascii="Arial" w:hAnsi="Arial" w:cs="Arial"/>
          <w:sz w:val="20"/>
          <w:szCs w:val="20"/>
        </w:rPr>
        <w:t xml:space="preserve">volverede rådgivere, eller uden for deres kreds.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Projekteringslederen/byggelederen overtager ikke ansvar for fejl og forsømmelser i de enke</w:t>
      </w:r>
      <w:r w:rsidRPr="00CA6B8B">
        <w:rPr>
          <w:rStyle w:val="tekst"/>
          <w:rFonts w:ascii="Arial" w:hAnsi="Arial" w:cs="Arial"/>
          <w:sz w:val="20"/>
          <w:szCs w:val="20"/>
        </w:rPr>
        <w:t>l</w:t>
      </w:r>
      <w:r w:rsidRPr="00CA6B8B">
        <w:rPr>
          <w:rStyle w:val="tekst"/>
          <w:rFonts w:ascii="Arial" w:hAnsi="Arial" w:cs="Arial"/>
          <w:sz w:val="20"/>
          <w:szCs w:val="20"/>
        </w:rPr>
        <w:t>te rådgiveres a</w:t>
      </w:r>
      <w:r w:rsidRPr="00CA6B8B">
        <w:rPr>
          <w:rStyle w:val="tekst"/>
          <w:rFonts w:ascii="Arial" w:hAnsi="Arial" w:cs="Arial"/>
          <w:sz w:val="20"/>
          <w:szCs w:val="20"/>
        </w:rPr>
        <w:t>r</w:t>
      </w:r>
      <w:r w:rsidRPr="00CA6B8B">
        <w:rPr>
          <w:rStyle w:val="tekst"/>
          <w:rFonts w:ascii="Arial" w:hAnsi="Arial" w:cs="Arial"/>
          <w:sz w:val="20"/>
          <w:szCs w:val="20"/>
        </w:rPr>
        <w:t xml:space="preserve">bejde.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Finder en rådgiver, at hans syn</w:t>
      </w:r>
      <w:r w:rsidRPr="00CA6B8B">
        <w:rPr>
          <w:rStyle w:val="tekst"/>
          <w:rFonts w:ascii="Arial" w:hAnsi="Arial" w:cs="Arial"/>
          <w:sz w:val="20"/>
          <w:szCs w:val="20"/>
        </w:rPr>
        <w:t>s</w:t>
      </w:r>
      <w:r w:rsidRPr="00CA6B8B">
        <w:rPr>
          <w:rStyle w:val="tekst"/>
          <w:rFonts w:ascii="Arial" w:hAnsi="Arial" w:cs="Arial"/>
          <w:sz w:val="20"/>
          <w:szCs w:val="20"/>
        </w:rPr>
        <w:t>punkter under projekteringen tilsidesættes væsentligt af pr</w:t>
      </w:r>
      <w:r w:rsidRPr="00CA6B8B">
        <w:rPr>
          <w:rStyle w:val="tekst"/>
          <w:rFonts w:ascii="Arial" w:hAnsi="Arial" w:cs="Arial"/>
          <w:sz w:val="20"/>
          <w:szCs w:val="20"/>
        </w:rPr>
        <w:t>o</w:t>
      </w:r>
      <w:r w:rsidRPr="00CA6B8B">
        <w:rPr>
          <w:rStyle w:val="tekst"/>
          <w:rFonts w:ascii="Arial" w:hAnsi="Arial" w:cs="Arial"/>
          <w:sz w:val="20"/>
          <w:szCs w:val="20"/>
        </w:rPr>
        <w:t>jekteringslederen, skal han sammen med de</w:t>
      </w:r>
      <w:r w:rsidRPr="00CA6B8B">
        <w:rPr>
          <w:rStyle w:val="tekst"/>
          <w:rFonts w:ascii="Arial" w:hAnsi="Arial" w:cs="Arial"/>
          <w:sz w:val="20"/>
          <w:szCs w:val="20"/>
        </w:rPr>
        <w:t>n</w:t>
      </w:r>
      <w:r w:rsidRPr="00CA6B8B">
        <w:rPr>
          <w:rStyle w:val="tekst"/>
          <w:rFonts w:ascii="Arial" w:hAnsi="Arial" w:cs="Arial"/>
          <w:sz w:val="20"/>
          <w:szCs w:val="20"/>
        </w:rPr>
        <w:t>ne forelægge probl</w:t>
      </w:r>
      <w:r w:rsidRPr="00CA6B8B">
        <w:rPr>
          <w:rStyle w:val="tekst"/>
          <w:rFonts w:ascii="Arial" w:hAnsi="Arial" w:cs="Arial"/>
          <w:sz w:val="20"/>
          <w:szCs w:val="20"/>
        </w:rPr>
        <w:t>e</w:t>
      </w:r>
      <w:r w:rsidRPr="00CA6B8B">
        <w:rPr>
          <w:rStyle w:val="tekst"/>
          <w:rFonts w:ascii="Arial" w:hAnsi="Arial" w:cs="Arial"/>
          <w:sz w:val="20"/>
          <w:szCs w:val="20"/>
        </w:rPr>
        <w:t xml:space="preserve">met for klienten.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Finder en rådgiver, at hans syn</w:t>
      </w:r>
      <w:r w:rsidRPr="00CA6B8B">
        <w:rPr>
          <w:rStyle w:val="tekst"/>
          <w:rFonts w:ascii="Arial" w:hAnsi="Arial" w:cs="Arial"/>
          <w:sz w:val="20"/>
          <w:szCs w:val="20"/>
        </w:rPr>
        <w:t>s</w:t>
      </w:r>
      <w:r w:rsidRPr="00CA6B8B">
        <w:rPr>
          <w:rStyle w:val="tekst"/>
          <w:rFonts w:ascii="Arial" w:hAnsi="Arial" w:cs="Arial"/>
          <w:sz w:val="20"/>
          <w:szCs w:val="20"/>
        </w:rPr>
        <w:t>punkter under udførelsen tilsidesættes væsentligt af projekt</w:t>
      </w:r>
      <w:r w:rsidRPr="00CA6B8B">
        <w:rPr>
          <w:rStyle w:val="tekst"/>
          <w:rFonts w:ascii="Arial" w:hAnsi="Arial" w:cs="Arial"/>
          <w:sz w:val="20"/>
          <w:szCs w:val="20"/>
        </w:rPr>
        <w:t>e</w:t>
      </w:r>
      <w:r w:rsidRPr="00CA6B8B">
        <w:rPr>
          <w:rStyle w:val="tekst"/>
          <w:rFonts w:ascii="Arial" w:hAnsi="Arial" w:cs="Arial"/>
          <w:sz w:val="20"/>
          <w:szCs w:val="20"/>
        </w:rPr>
        <w:t>ringsled</w:t>
      </w:r>
      <w:r w:rsidRPr="00CA6B8B">
        <w:rPr>
          <w:rStyle w:val="tekst"/>
          <w:rFonts w:ascii="Arial" w:hAnsi="Arial" w:cs="Arial"/>
          <w:sz w:val="20"/>
          <w:szCs w:val="20"/>
        </w:rPr>
        <w:t>e</w:t>
      </w:r>
      <w:r w:rsidRPr="00CA6B8B">
        <w:rPr>
          <w:rStyle w:val="tekst"/>
          <w:rFonts w:ascii="Arial" w:hAnsi="Arial" w:cs="Arial"/>
          <w:sz w:val="20"/>
          <w:szCs w:val="20"/>
        </w:rPr>
        <w:t>ren/byggelederen, skal han sammen med denne eller disse forelægge pr</w:t>
      </w:r>
      <w:r w:rsidRPr="00CA6B8B">
        <w:rPr>
          <w:rStyle w:val="tekst"/>
          <w:rFonts w:ascii="Arial" w:hAnsi="Arial" w:cs="Arial"/>
          <w:sz w:val="20"/>
          <w:szCs w:val="20"/>
        </w:rPr>
        <w:t>o</w:t>
      </w:r>
      <w:r w:rsidRPr="00CA6B8B">
        <w:rPr>
          <w:rStyle w:val="tekst"/>
          <w:rFonts w:ascii="Arial" w:hAnsi="Arial" w:cs="Arial"/>
          <w:sz w:val="20"/>
          <w:szCs w:val="20"/>
        </w:rPr>
        <w:t xml:space="preserve">blemet for klienten.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Disse forelæggelser skal være baseret på en skriftlig redegørelse, der indeholder begge pa</w:t>
      </w:r>
      <w:r w:rsidRPr="00CA6B8B">
        <w:rPr>
          <w:rStyle w:val="tekst"/>
          <w:rFonts w:ascii="Arial" w:hAnsi="Arial" w:cs="Arial"/>
          <w:sz w:val="20"/>
          <w:szCs w:val="20"/>
        </w:rPr>
        <w:t>r</w:t>
      </w:r>
      <w:r w:rsidRPr="00CA6B8B">
        <w:rPr>
          <w:rStyle w:val="tekst"/>
          <w:rFonts w:ascii="Arial" w:hAnsi="Arial" w:cs="Arial"/>
          <w:sz w:val="20"/>
          <w:szCs w:val="20"/>
        </w:rPr>
        <w:t xml:space="preserve">ters synspunkter.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Henskyder klienten afgørelsen til rådgiverne, er projekteringslederens afgøre</w:t>
      </w:r>
      <w:r w:rsidRPr="00CA6B8B">
        <w:rPr>
          <w:rStyle w:val="tekst"/>
          <w:rFonts w:ascii="Arial" w:hAnsi="Arial" w:cs="Arial"/>
          <w:sz w:val="20"/>
          <w:szCs w:val="20"/>
        </w:rPr>
        <w:t>l</w:t>
      </w:r>
      <w:r w:rsidRPr="00CA6B8B">
        <w:rPr>
          <w:rStyle w:val="tekst"/>
          <w:rFonts w:ascii="Arial" w:hAnsi="Arial" w:cs="Arial"/>
          <w:sz w:val="20"/>
          <w:szCs w:val="20"/>
        </w:rPr>
        <w:t xml:space="preserve">se endelig.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2.4.3 Ved totalrådgivning er projekteringslede</w:t>
      </w:r>
      <w:r w:rsidRPr="00CA6B8B">
        <w:rPr>
          <w:rStyle w:val="tekst"/>
          <w:rFonts w:ascii="Arial" w:hAnsi="Arial" w:cs="Arial"/>
          <w:sz w:val="20"/>
          <w:szCs w:val="20"/>
        </w:rPr>
        <w:t>l</w:t>
      </w:r>
      <w:r w:rsidRPr="00CA6B8B">
        <w:rPr>
          <w:rStyle w:val="tekst"/>
          <w:rFonts w:ascii="Arial" w:hAnsi="Arial" w:cs="Arial"/>
          <w:sz w:val="20"/>
          <w:szCs w:val="20"/>
        </w:rPr>
        <w:t>sen inkluderet i rådgivningsydelsen, og udpe</w:t>
      </w:r>
      <w:r w:rsidRPr="00CA6B8B">
        <w:rPr>
          <w:rStyle w:val="tekst"/>
          <w:rFonts w:ascii="Arial" w:hAnsi="Arial" w:cs="Arial"/>
          <w:sz w:val="20"/>
          <w:szCs w:val="20"/>
        </w:rPr>
        <w:t>g</w:t>
      </w:r>
      <w:r w:rsidRPr="00CA6B8B">
        <w:rPr>
          <w:rStyle w:val="tekst"/>
          <w:rFonts w:ascii="Arial" w:hAnsi="Arial" w:cs="Arial"/>
          <w:sz w:val="20"/>
          <w:szCs w:val="20"/>
        </w:rPr>
        <w:t>ningen af projekteringsleder er et internt rådg</w:t>
      </w:r>
      <w:r w:rsidRPr="00CA6B8B">
        <w:rPr>
          <w:rStyle w:val="tekst"/>
          <w:rFonts w:ascii="Arial" w:hAnsi="Arial" w:cs="Arial"/>
          <w:sz w:val="20"/>
          <w:szCs w:val="20"/>
        </w:rPr>
        <w:t>i</w:t>
      </w:r>
      <w:r w:rsidRPr="00CA6B8B">
        <w:rPr>
          <w:rStyle w:val="tekst"/>
          <w:rFonts w:ascii="Arial" w:hAnsi="Arial" w:cs="Arial"/>
          <w:sz w:val="20"/>
          <w:szCs w:val="20"/>
        </w:rPr>
        <w:t>veranligge</w:t>
      </w:r>
      <w:r w:rsidRPr="00CA6B8B">
        <w:rPr>
          <w:rStyle w:val="tekst"/>
          <w:rFonts w:ascii="Arial" w:hAnsi="Arial" w:cs="Arial"/>
          <w:sz w:val="20"/>
          <w:szCs w:val="20"/>
        </w:rPr>
        <w:t>n</w:t>
      </w:r>
      <w:r w:rsidRPr="00CA6B8B">
        <w:rPr>
          <w:rStyle w:val="tekst"/>
          <w:rFonts w:ascii="Arial" w:hAnsi="Arial" w:cs="Arial"/>
          <w:sz w:val="20"/>
          <w:szCs w:val="20"/>
        </w:rPr>
        <w:t xml:space="preserve">de.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2.4.4 Rådgiveren deltager i de møder og fo</w:t>
      </w:r>
      <w:r w:rsidRPr="00CA6B8B">
        <w:rPr>
          <w:rStyle w:val="tekst"/>
          <w:rFonts w:ascii="Arial" w:hAnsi="Arial" w:cs="Arial"/>
          <w:sz w:val="20"/>
          <w:szCs w:val="20"/>
        </w:rPr>
        <w:t>r</w:t>
      </w:r>
      <w:r w:rsidRPr="00CA6B8B">
        <w:rPr>
          <w:rStyle w:val="tekst"/>
          <w:rFonts w:ascii="Arial" w:hAnsi="Arial" w:cs="Arial"/>
          <w:sz w:val="20"/>
          <w:szCs w:val="20"/>
        </w:rPr>
        <w:t xml:space="preserve">handlinger med myndigheder og andre, som opgavens løsning kræver.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Rådgiveren holder klienten løbende or</w:t>
      </w:r>
      <w:r w:rsidRPr="00CA6B8B">
        <w:rPr>
          <w:rStyle w:val="tekst"/>
          <w:rFonts w:ascii="Arial" w:hAnsi="Arial" w:cs="Arial"/>
          <w:sz w:val="20"/>
          <w:szCs w:val="20"/>
        </w:rPr>
        <w:t>i</w:t>
      </w:r>
      <w:r w:rsidRPr="00CA6B8B">
        <w:rPr>
          <w:rStyle w:val="tekst"/>
          <w:rFonts w:ascii="Arial" w:hAnsi="Arial" w:cs="Arial"/>
          <w:sz w:val="20"/>
          <w:szCs w:val="20"/>
        </w:rPr>
        <w:t>enteret om opgavens løsning og skal straks underrette ham, hvis der opstår vansk</w:t>
      </w:r>
      <w:r w:rsidRPr="00CA6B8B">
        <w:rPr>
          <w:rStyle w:val="tekst"/>
          <w:rFonts w:ascii="Arial" w:hAnsi="Arial" w:cs="Arial"/>
          <w:sz w:val="20"/>
          <w:szCs w:val="20"/>
        </w:rPr>
        <w:t>e</w:t>
      </w:r>
      <w:r w:rsidRPr="00CA6B8B">
        <w:rPr>
          <w:rStyle w:val="tekst"/>
          <w:rFonts w:ascii="Arial" w:hAnsi="Arial" w:cs="Arial"/>
          <w:sz w:val="20"/>
          <w:szCs w:val="20"/>
        </w:rPr>
        <w:t xml:space="preserve">lighed ved at løse opgaven som aftalt.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2.4.5 Rådgiveren kan anvende fremmed b</w:t>
      </w:r>
      <w:r w:rsidRPr="00CA6B8B">
        <w:rPr>
          <w:rStyle w:val="tekst"/>
          <w:rFonts w:ascii="Arial" w:hAnsi="Arial" w:cs="Arial"/>
          <w:sz w:val="20"/>
          <w:szCs w:val="20"/>
        </w:rPr>
        <w:t>i</w:t>
      </w:r>
      <w:r w:rsidRPr="00CA6B8B">
        <w:rPr>
          <w:rStyle w:val="tekst"/>
          <w:rFonts w:ascii="Arial" w:hAnsi="Arial" w:cs="Arial"/>
          <w:sz w:val="20"/>
          <w:szCs w:val="20"/>
        </w:rPr>
        <w:t>stand til løsning af opgaven, hvor der er sæ</w:t>
      </w:r>
      <w:r w:rsidRPr="00CA6B8B">
        <w:rPr>
          <w:rStyle w:val="tekst"/>
          <w:rFonts w:ascii="Arial" w:hAnsi="Arial" w:cs="Arial"/>
          <w:sz w:val="20"/>
          <w:szCs w:val="20"/>
        </w:rPr>
        <w:t>d</w:t>
      </w:r>
      <w:r w:rsidRPr="00CA6B8B">
        <w:rPr>
          <w:rStyle w:val="tekst"/>
          <w:rFonts w:ascii="Arial" w:hAnsi="Arial" w:cs="Arial"/>
          <w:sz w:val="20"/>
          <w:szCs w:val="20"/>
        </w:rPr>
        <w:t>vane he</w:t>
      </w:r>
      <w:r w:rsidRPr="00CA6B8B">
        <w:rPr>
          <w:rStyle w:val="tekst"/>
          <w:rFonts w:ascii="Arial" w:hAnsi="Arial" w:cs="Arial"/>
          <w:sz w:val="20"/>
          <w:szCs w:val="20"/>
        </w:rPr>
        <w:t>r</w:t>
      </w:r>
      <w:r w:rsidRPr="00CA6B8B">
        <w:rPr>
          <w:rStyle w:val="tekst"/>
          <w:rFonts w:ascii="Arial" w:hAnsi="Arial" w:cs="Arial"/>
          <w:sz w:val="20"/>
          <w:szCs w:val="20"/>
        </w:rPr>
        <w:t>for, eller hvor bistanden er af mindre væsen</w:t>
      </w:r>
      <w:r w:rsidRPr="00CA6B8B">
        <w:rPr>
          <w:rStyle w:val="tekst"/>
          <w:rFonts w:ascii="Arial" w:hAnsi="Arial" w:cs="Arial"/>
          <w:sz w:val="20"/>
          <w:szCs w:val="20"/>
        </w:rPr>
        <w:t>t</w:t>
      </w:r>
      <w:r w:rsidRPr="00CA6B8B">
        <w:rPr>
          <w:rStyle w:val="tekst"/>
          <w:rFonts w:ascii="Arial" w:hAnsi="Arial" w:cs="Arial"/>
          <w:sz w:val="20"/>
          <w:szCs w:val="20"/>
        </w:rPr>
        <w:t xml:space="preserve">lig betydning.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Med mindre andet er aftalt med klienten, bet</w:t>
      </w:r>
      <w:r w:rsidRPr="00CA6B8B">
        <w:rPr>
          <w:rStyle w:val="tekst"/>
          <w:rFonts w:ascii="Arial" w:hAnsi="Arial" w:cs="Arial"/>
          <w:sz w:val="20"/>
          <w:szCs w:val="20"/>
        </w:rPr>
        <w:t>a</w:t>
      </w:r>
      <w:r w:rsidRPr="00CA6B8B">
        <w:rPr>
          <w:rStyle w:val="tekst"/>
          <w:rFonts w:ascii="Arial" w:hAnsi="Arial" w:cs="Arial"/>
          <w:sz w:val="20"/>
          <w:szCs w:val="20"/>
        </w:rPr>
        <w:t xml:space="preserve">les sådan bistand af rådgiveren, og denne hæfter for bistanden som for eget arbejde. </w:t>
      </w:r>
    </w:p>
    <w:p w:rsidR="00D16ADB" w:rsidRPr="00CA6B8B" w:rsidRDefault="00D16ADB" w:rsidP="00CA6B8B">
      <w:pPr>
        <w:pStyle w:val="NormalWeb"/>
        <w:rPr>
          <w:rFonts w:ascii="Arial" w:hAnsi="Arial" w:cs="Arial"/>
          <w:sz w:val="20"/>
          <w:szCs w:val="20"/>
        </w:rPr>
      </w:pPr>
      <w:bookmarkStart w:id="3" w:name="3"/>
      <w:bookmarkEnd w:id="3"/>
      <w:r w:rsidRPr="00CA6B8B">
        <w:rPr>
          <w:rStyle w:val="tekstbold"/>
          <w:rFonts w:ascii="Arial" w:hAnsi="Arial" w:cs="Arial"/>
          <w:sz w:val="20"/>
          <w:szCs w:val="20"/>
        </w:rPr>
        <w:t xml:space="preserve">3. HONORERING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3.0 Generelt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3.0.1 For løsningen af den opgave, som er overladt rådgiveren, oppebærer denne et h</w:t>
      </w:r>
      <w:r w:rsidRPr="00CA6B8B">
        <w:rPr>
          <w:rStyle w:val="tekst"/>
          <w:rFonts w:ascii="Arial" w:hAnsi="Arial" w:cs="Arial"/>
          <w:sz w:val="20"/>
          <w:szCs w:val="20"/>
        </w:rPr>
        <w:t>o</w:t>
      </w:r>
      <w:r w:rsidRPr="00CA6B8B">
        <w:rPr>
          <w:rStyle w:val="tekst"/>
          <w:rFonts w:ascii="Arial" w:hAnsi="Arial" w:cs="Arial"/>
          <w:sz w:val="20"/>
          <w:szCs w:val="20"/>
        </w:rPr>
        <w:t xml:space="preserve">norar, hvis beregningsgrundlag eller størrelse fastsættes i aftalen med klienten.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3.0.2 Honoraret skal i forhold til såvel klienten som rådgiveren være rimeligt. Honoraret skal dække opgavens fo</w:t>
      </w:r>
      <w:r w:rsidRPr="00CA6B8B">
        <w:rPr>
          <w:rStyle w:val="tekst"/>
          <w:rFonts w:ascii="Arial" w:hAnsi="Arial" w:cs="Arial"/>
          <w:sz w:val="20"/>
          <w:szCs w:val="20"/>
        </w:rPr>
        <w:t>r</w:t>
      </w:r>
      <w:r w:rsidRPr="00CA6B8B">
        <w:rPr>
          <w:rStyle w:val="tekst"/>
          <w:rFonts w:ascii="Arial" w:hAnsi="Arial" w:cs="Arial"/>
          <w:sz w:val="20"/>
          <w:szCs w:val="20"/>
        </w:rPr>
        <w:t>svarlige gennemførelse og en fyldestgørende varetagelse af klientens i</w:t>
      </w:r>
      <w:r w:rsidRPr="00CA6B8B">
        <w:rPr>
          <w:rStyle w:val="tekst"/>
          <w:rFonts w:ascii="Arial" w:hAnsi="Arial" w:cs="Arial"/>
          <w:sz w:val="20"/>
          <w:szCs w:val="20"/>
        </w:rPr>
        <w:t>n</w:t>
      </w:r>
      <w:r w:rsidRPr="00CA6B8B">
        <w:rPr>
          <w:rStyle w:val="tekst"/>
          <w:rFonts w:ascii="Arial" w:hAnsi="Arial" w:cs="Arial"/>
          <w:sz w:val="20"/>
          <w:szCs w:val="20"/>
        </w:rPr>
        <w:t>tere</w:t>
      </w:r>
      <w:r w:rsidRPr="00CA6B8B">
        <w:rPr>
          <w:rStyle w:val="tekst"/>
          <w:rFonts w:ascii="Arial" w:hAnsi="Arial" w:cs="Arial"/>
          <w:sz w:val="20"/>
          <w:szCs w:val="20"/>
        </w:rPr>
        <w:t>s</w:t>
      </w:r>
      <w:r w:rsidRPr="00CA6B8B">
        <w:rPr>
          <w:rStyle w:val="tekst"/>
          <w:rFonts w:ascii="Arial" w:hAnsi="Arial" w:cs="Arial"/>
          <w:sz w:val="20"/>
          <w:szCs w:val="20"/>
        </w:rPr>
        <w:t xml:space="preserve">ser.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3.0.3 Rådgiveren har krav på honoraret for h</w:t>
      </w:r>
      <w:r w:rsidRPr="00CA6B8B">
        <w:rPr>
          <w:rStyle w:val="tekst"/>
          <w:rFonts w:ascii="Arial" w:hAnsi="Arial" w:cs="Arial"/>
          <w:sz w:val="20"/>
          <w:szCs w:val="20"/>
        </w:rPr>
        <w:t>e</w:t>
      </w:r>
      <w:r w:rsidRPr="00CA6B8B">
        <w:rPr>
          <w:rStyle w:val="tekst"/>
          <w:rFonts w:ascii="Arial" w:hAnsi="Arial" w:cs="Arial"/>
          <w:sz w:val="20"/>
          <w:szCs w:val="20"/>
        </w:rPr>
        <w:t>le den aftalte bistandsydelse, dog under iag</w:t>
      </w:r>
      <w:r w:rsidRPr="00CA6B8B">
        <w:rPr>
          <w:rStyle w:val="tekst"/>
          <w:rFonts w:ascii="Arial" w:hAnsi="Arial" w:cs="Arial"/>
          <w:sz w:val="20"/>
          <w:szCs w:val="20"/>
        </w:rPr>
        <w:t>t</w:t>
      </w:r>
      <w:r w:rsidRPr="00CA6B8B">
        <w:rPr>
          <w:rStyle w:val="tekst"/>
          <w:rFonts w:ascii="Arial" w:hAnsi="Arial" w:cs="Arial"/>
          <w:sz w:val="20"/>
          <w:szCs w:val="20"/>
        </w:rPr>
        <w:t>tagelse af reglerne om ophævelse, udskyde</w:t>
      </w:r>
      <w:r w:rsidRPr="00CA6B8B">
        <w:rPr>
          <w:rStyle w:val="tekst"/>
          <w:rFonts w:ascii="Arial" w:hAnsi="Arial" w:cs="Arial"/>
          <w:sz w:val="20"/>
          <w:szCs w:val="20"/>
        </w:rPr>
        <w:t>l</w:t>
      </w:r>
      <w:r w:rsidRPr="00CA6B8B">
        <w:rPr>
          <w:rStyle w:val="tekst"/>
          <w:rFonts w:ascii="Arial" w:hAnsi="Arial" w:cs="Arial"/>
          <w:sz w:val="20"/>
          <w:szCs w:val="20"/>
        </w:rPr>
        <w:t>se, misligholdelse og standsning, jf. afsnit 7 og 8. Det bevirker ikke fradrag i honoraret, at e</w:t>
      </w:r>
      <w:r w:rsidRPr="00CA6B8B">
        <w:rPr>
          <w:rStyle w:val="tekst"/>
          <w:rFonts w:ascii="Arial" w:hAnsi="Arial" w:cs="Arial"/>
          <w:sz w:val="20"/>
          <w:szCs w:val="20"/>
        </w:rPr>
        <w:t>n</w:t>
      </w:r>
      <w:r w:rsidRPr="00CA6B8B">
        <w:rPr>
          <w:rStyle w:val="tekst"/>
          <w:rFonts w:ascii="Arial" w:hAnsi="Arial" w:cs="Arial"/>
          <w:sz w:val="20"/>
          <w:szCs w:val="20"/>
        </w:rPr>
        <w:t>kelte ydelser i en fase ikke har foreligget sæ</w:t>
      </w:r>
      <w:r w:rsidRPr="00CA6B8B">
        <w:rPr>
          <w:rStyle w:val="tekst"/>
          <w:rFonts w:ascii="Arial" w:hAnsi="Arial" w:cs="Arial"/>
          <w:sz w:val="20"/>
          <w:szCs w:val="20"/>
        </w:rPr>
        <w:t>r</w:t>
      </w:r>
      <w:r w:rsidRPr="00CA6B8B">
        <w:rPr>
          <w:rStyle w:val="tekst"/>
          <w:rFonts w:ascii="Arial" w:hAnsi="Arial" w:cs="Arial"/>
          <w:sz w:val="20"/>
          <w:szCs w:val="20"/>
        </w:rPr>
        <w:t>skilt, hvis den aftalte opgave er løst på fyldes</w:t>
      </w:r>
      <w:r w:rsidRPr="00CA6B8B">
        <w:rPr>
          <w:rStyle w:val="tekst"/>
          <w:rFonts w:ascii="Arial" w:hAnsi="Arial" w:cs="Arial"/>
          <w:sz w:val="20"/>
          <w:szCs w:val="20"/>
        </w:rPr>
        <w:t>t</w:t>
      </w:r>
      <w:r w:rsidRPr="00CA6B8B">
        <w:rPr>
          <w:rStyle w:val="tekst"/>
          <w:rFonts w:ascii="Arial" w:hAnsi="Arial" w:cs="Arial"/>
          <w:sz w:val="20"/>
          <w:szCs w:val="20"/>
        </w:rPr>
        <w:t xml:space="preserve">gørende måde.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3.1. Honorarformer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3.1.1 Hovedformer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3.1.1 </w:t>
      </w:r>
      <w:r w:rsidRPr="00CA6B8B">
        <w:rPr>
          <w:rFonts w:ascii="Arial" w:hAnsi="Arial" w:cs="Arial"/>
          <w:sz w:val="20"/>
          <w:szCs w:val="20"/>
        </w:rPr>
        <w:br/>
      </w:r>
      <w:r w:rsidRPr="00CA6B8B">
        <w:rPr>
          <w:rStyle w:val="tekst"/>
          <w:rFonts w:ascii="Arial" w:hAnsi="Arial" w:cs="Arial"/>
          <w:sz w:val="20"/>
          <w:szCs w:val="20"/>
        </w:rPr>
        <w:t>Ved aftale om honorar er det en foru</w:t>
      </w:r>
      <w:r w:rsidRPr="00CA6B8B">
        <w:rPr>
          <w:rStyle w:val="tekst"/>
          <w:rFonts w:ascii="Arial" w:hAnsi="Arial" w:cs="Arial"/>
          <w:sz w:val="20"/>
          <w:szCs w:val="20"/>
        </w:rPr>
        <w:t>d</w:t>
      </w:r>
      <w:r w:rsidRPr="00CA6B8B">
        <w:rPr>
          <w:rStyle w:val="tekst"/>
          <w:rFonts w:ascii="Arial" w:hAnsi="Arial" w:cs="Arial"/>
          <w:sz w:val="20"/>
          <w:szCs w:val="20"/>
        </w:rPr>
        <w:t>sætning, at omfanget og indholdet af og tidsplan for rådgiverens opgave er def</w:t>
      </w:r>
      <w:r w:rsidRPr="00CA6B8B">
        <w:rPr>
          <w:rStyle w:val="tekst"/>
          <w:rFonts w:ascii="Arial" w:hAnsi="Arial" w:cs="Arial"/>
          <w:sz w:val="20"/>
          <w:szCs w:val="20"/>
        </w:rPr>
        <w:t>i</w:t>
      </w:r>
      <w:r w:rsidRPr="00CA6B8B">
        <w:rPr>
          <w:rStyle w:val="tekst"/>
          <w:rFonts w:ascii="Arial" w:hAnsi="Arial" w:cs="Arial"/>
          <w:sz w:val="20"/>
          <w:szCs w:val="20"/>
        </w:rPr>
        <w:t xml:space="preserve">neret.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xml:space="preserve">Denne forudsætning er dog ikke nødvendig med hensyn til honorar efter regning og skønsmæssigt fastsat honorar, jf. pkt. 3.1.1.3 og 3.1.1.5.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3.1.1.1 Fast honorar </w:t>
      </w:r>
      <w:r w:rsidRPr="00CA6B8B">
        <w:rPr>
          <w:rFonts w:ascii="Arial" w:hAnsi="Arial" w:cs="Arial"/>
          <w:sz w:val="20"/>
          <w:szCs w:val="20"/>
        </w:rPr>
        <w:br/>
      </w:r>
      <w:r w:rsidRPr="00CA6B8B">
        <w:rPr>
          <w:rFonts w:ascii="Arial" w:hAnsi="Arial" w:cs="Arial"/>
          <w:sz w:val="20"/>
          <w:szCs w:val="20"/>
        </w:rPr>
        <w:br/>
      </w:r>
      <w:r w:rsidRPr="00CA6B8B">
        <w:rPr>
          <w:rStyle w:val="tekst"/>
          <w:rFonts w:ascii="Arial" w:hAnsi="Arial" w:cs="Arial"/>
          <w:sz w:val="20"/>
          <w:szCs w:val="20"/>
        </w:rPr>
        <w:t>Ved fast honorar forstås en mellem kl</w:t>
      </w:r>
      <w:r w:rsidRPr="00CA6B8B">
        <w:rPr>
          <w:rStyle w:val="tekst"/>
          <w:rFonts w:ascii="Arial" w:hAnsi="Arial" w:cs="Arial"/>
          <w:sz w:val="20"/>
          <w:szCs w:val="20"/>
        </w:rPr>
        <w:t>i</w:t>
      </w:r>
      <w:r w:rsidRPr="00CA6B8B">
        <w:rPr>
          <w:rStyle w:val="tekst"/>
          <w:rFonts w:ascii="Arial" w:hAnsi="Arial" w:cs="Arial"/>
          <w:sz w:val="20"/>
          <w:szCs w:val="20"/>
        </w:rPr>
        <w:t>enten og rådgiveren aftalt fast sum som honorar. Hon</w:t>
      </w:r>
      <w:r w:rsidRPr="00CA6B8B">
        <w:rPr>
          <w:rStyle w:val="tekst"/>
          <w:rFonts w:ascii="Arial" w:hAnsi="Arial" w:cs="Arial"/>
          <w:sz w:val="20"/>
          <w:szCs w:val="20"/>
        </w:rPr>
        <w:t>o</w:t>
      </w:r>
      <w:r w:rsidRPr="00CA6B8B">
        <w:rPr>
          <w:rStyle w:val="tekst"/>
          <w:rFonts w:ascii="Arial" w:hAnsi="Arial" w:cs="Arial"/>
          <w:sz w:val="20"/>
          <w:szCs w:val="20"/>
        </w:rPr>
        <w:t>raret kan kun forlanges revideret, såfremt der sker ændringer i aft</w:t>
      </w:r>
      <w:r w:rsidRPr="00CA6B8B">
        <w:rPr>
          <w:rStyle w:val="tekst"/>
          <w:rFonts w:ascii="Arial" w:hAnsi="Arial" w:cs="Arial"/>
          <w:sz w:val="20"/>
          <w:szCs w:val="20"/>
        </w:rPr>
        <w:t>a</w:t>
      </w:r>
      <w:r w:rsidRPr="00CA6B8B">
        <w:rPr>
          <w:rStyle w:val="tekst"/>
          <w:rFonts w:ascii="Arial" w:hAnsi="Arial" w:cs="Arial"/>
          <w:sz w:val="20"/>
          <w:szCs w:val="20"/>
        </w:rPr>
        <w:t xml:space="preserve">lens forudsætninger.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3.1.1.2 Honorar baseret på fysiske enheder</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Herved forstås et honorar, der fremkommer som et produkt af et enhedsbeløb og et antal fysiske enh</w:t>
      </w:r>
      <w:r w:rsidRPr="00CA6B8B">
        <w:rPr>
          <w:rStyle w:val="tekst"/>
          <w:rFonts w:ascii="Arial" w:hAnsi="Arial" w:cs="Arial"/>
          <w:sz w:val="20"/>
          <w:szCs w:val="20"/>
        </w:rPr>
        <w:t>e</w:t>
      </w:r>
      <w:r w:rsidRPr="00CA6B8B">
        <w:rPr>
          <w:rStyle w:val="tekst"/>
          <w:rFonts w:ascii="Arial" w:hAnsi="Arial" w:cs="Arial"/>
          <w:sz w:val="20"/>
          <w:szCs w:val="20"/>
        </w:rPr>
        <w:t xml:space="preserve">der.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3.1.1.2</w:t>
      </w:r>
      <w:r w:rsidRPr="00CA6B8B">
        <w:rPr>
          <w:rStyle w:val="tekst"/>
          <w:rFonts w:ascii="Arial" w:hAnsi="Arial" w:cs="Arial"/>
          <w:sz w:val="20"/>
          <w:szCs w:val="20"/>
        </w:rPr>
        <w:t xml:space="preserve"> </w:t>
      </w:r>
      <w:r w:rsidRPr="00CA6B8B">
        <w:rPr>
          <w:rFonts w:ascii="Arial" w:hAnsi="Arial" w:cs="Arial"/>
          <w:sz w:val="20"/>
          <w:szCs w:val="20"/>
        </w:rPr>
        <w:br/>
      </w:r>
      <w:r w:rsidRPr="00CA6B8B">
        <w:rPr>
          <w:rStyle w:val="tekst"/>
          <w:rFonts w:ascii="Arial" w:hAnsi="Arial" w:cs="Arial"/>
          <w:sz w:val="20"/>
          <w:szCs w:val="20"/>
        </w:rPr>
        <w:t>Fysiske enheder, der lægges til grund for aft</w:t>
      </w:r>
      <w:r w:rsidRPr="00CA6B8B">
        <w:rPr>
          <w:rStyle w:val="tekst"/>
          <w:rFonts w:ascii="Arial" w:hAnsi="Arial" w:cs="Arial"/>
          <w:sz w:val="20"/>
          <w:szCs w:val="20"/>
        </w:rPr>
        <w:t>a</w:t>
      </w:r>
      <w:r w:rsidRPr="00CA6B8B">
        <w:rPr>
          <w:rStyle w:val="tekst"/>
          <w:rFonts w:ascii="Arial" w:hAnsi="Arial" w:cs="Arial"/>
          <w:sz w:val="20"/>
          <w:szCs w:val="20"/>
        </w:rPr>
        <w:t xml:space="preserve">len kan være m2-etageareal, m3-bygningsvolumen.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3.1.1.3 Honorar efter regning </w:t>
      </w:r>
      <w:r w:rsidRPr="00CA6B8B">
        <w:rPr>
          <w:rFonts w:ascii="Arial" w:hAnsi="Arial" w:cs="Arial"/>
          <w:sz w:val="20"/>
          <w:szCs w:val="20"/>
        </w:rPr>
        <w:br/>
      </w:r>
      <w:r w:rsidRPr="00CA6B8B">
        <w:rPr>
          <w:rFonts w:ascii="Arial" w:hAnsi="Arial" w:cs="Arial"/>
          <w:sz w:val="20"/>
          <w:szCs w:val="20"/>
        </w:rPr>
        <w:br/>
      </w:r>
      <w:r w:rsidRPr="00CA6B8B">
        <w:rPr>
          <w:rStyle w:val="tekst"/>
          <w:rFonts w:ascii="Arial" w:hAnsi="Arial" w:cs="Arial"/>
          <w:sz w:val="20"/>
          <w:szCs w:val="20"/>
        </w:rPr>
        <w:t>Herved forstås et honorar udregnet på grun</w:t>
      </w:r>
      <w:r w:rsidRPr="00CA6B8B">
        <w:rPr>
          <w:rStyle w:val="tekst"/>
          <w:rFonts w:ascii="Arial" w:hAnsi="Arial" w:cs="Arial"/>
          <w:sz w:val="20"/>
          <w:szCs w:val="20"/>
        </w:rPr>
        <w:t>d</w:t>
      </w:r>
      <w:r w:rsidRPr="00CA6B8B">
        <w:rPr>
          <w:rStyle w:val="tekst"/>
          <w:rFonts w:ascii="Arial" w:hAnsi="Arial" w:cs="Arial"/>
          <w:sz w:val="20"/>
          <w:szCs w:val="20"/>
        </w:rPr>
        <w:t>lag af den tid, der er anvendt til opgavens lø</w:t>
      </w:r>
      <w:r w:rsidRPr="00CA6B8B">
        <w:rPr>
          <w:rStyle w:val="tekst"/>
          <w:rFonts w:ascii="Arial" w:hAnsi="Arial" w:cs="Arial"/>
          <w:sz w:val="20"/>
          <w:szCs w:val="20"/>
        </w:rPr>
        <w:t>s</w:t>
      </w:r>
      <w:r w:rsidRPr="00CA6B8B">
        <w:rPr>
          <w:rStyle w:val="tekst"/>
          <w:rFonts w:ascii="Arial" w:hAnsi="Arial" w:cs="Arial"/>
          <w:sz w:val="20"/>
          <w:szCs w:val="20"/>
        </w:rPr>
        <w:t xml:space="preserve">ning.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Anvendes på opgaven elektronisk databehan</w:t>
      </w:r>
      <w:r w:rsidRPr="00CA6B8B">
        <w:rPr>
          <w:rStyle w:val="tekst"/>
          <w:rFonts w:ascii="Arial" w:hAnsi="Arial" w:cs="Arial"/>
          <w:sz w:val="20"/>
          <w:szCs w:val="20"/>
        </w:rPr>
        <w:t>d</w:t>
      </w:r>
      <w:r w:rsidRPr="00CA6B8B">
        <w:rPr>
          <w:rStyle w:val="tekst"/>
          <w:rFonts w:ascii="Arial" w:hAnsi="Arial" w:cs="Arial"/>
          <w:sz w:val="20"/>
          <w:szCs w:val="20"/>
        </w:rPr>
        <w:t>ling (edb) eller andet specialudstyr, afregnes for medarbejdere og i</w:t>
      </w:r>
      <w:r w:rsidRPr="00CA6B8B">
        <w:rPr>
          <w:rStyle w:val="tekst"/>
          <w:rFonts w:ascii="Arial" w:hAnsi="Arial" w:cs="Arial"/>
          <w:sz w:val="20"/>
          <w:szCs w:val="20"/>
        </w:rPr>
        <w:t>n</w:t>
      </w:r>
      <w:r w:rsidRPr="00CA6B8B">
        <w:rPr>
          <w:rStyle w:val="tekst"/>
          <w:rFonts w:ascii="Arial" w:hAnsi="Arial" w:cs="Arial"/>
          <w:sz w:val="20"/>
          <w:szCs w:val="20"/>
        </w:rPr>
        <w:t xml:space="preserve">dehavere som oven for angivet, medens brug af edb-anlæg og edb-programmer godtgøres efter nærmere aftale.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3.1.1.3 </w:t>
      </w:r>
      <w:r w:rsidRPr="00CA6B8B">
        <w:rPr>
          <w:rFonts w:ascii="Arial" w:hAnsi="Arial" w:cs="Arial"/>
          <w:sz w:val="20"/>
          <w:szCs w:val="20"/>
        </w:rPr>
        <w:br/>
      </w:r>
      <w:r w:rsidRPr="00CA6B8B">
        <w:rPr>
          <w:rStyle w:val="tekst"/>
          <w:rFonts w:ascii="Arial" w:hAnsi="Arial" w:cs="Arial"/>
          <w:sz w:val="20"/>
          <w:szCs w:val="20"/>
        </w:rPr>
        <w:t>Efter aftale med klienten opstiller rådgiveren fase for fase budget for bistanden. Rådgiveren skal underrette klienten om ændringer til bu</w:t>
      </w:r>
      <w:r w:rsidRPr="00CA6B8B">
        <w:rPr>
          <w:rStyle w:val="tekst"/>
          <w:rFonts w:ascii="Arial" w:hAnsi="Arial" w:cs="Arial"/>
          <w:sz w:val="20"/>
          <w:szCs w:val="20"/>
        </w:rPr>
        <w:t>d</w:t>
      </w:r>
      <w:r w:rsidRPr="00CA6B8B">
        <w:rPr>
          <w:rStyle w:val="tekst"/>
          <w:rFonts w:ascii="Arial" w:hAnsi="Arial" w:cs="Arial"/>
          <w:sz w:val="20"/>
          <w:szCs w:val="20"/>
        </w:rPr>
        <w:t>gettet, så snart det kan forudses, at en æ</w:t>
      </w:r>
      <w:r w:rsidRPr="00CA6B8B">
        <w:rPr>
          <w:rStyle w:val="tekst"/>
          <w:rFonts w:ascii="Arial" w:hAnsi="Arial" w:cs="Arial"/>
          <w:sz w:val="20"/>
          <w:szCs w:val="20"/>
        </w:rPr>
        <w:t>n</w:t>
      </w:r>
      <w:r w:rsidRPr="00CA6B8B">
        <w:rPr>
          <w:rStyle w:val="tekst"/>
          <w:rFonts w:ascii="Arial" w:hAnsi="Arial" w:cs="Arial"/>
          <w:sz w:val="20"/>
          <w:szCs w:val="20"/>
        </w:rPr>
        <w:t>dring vil være nø</w:t>
      </w:r>
      <w:r w:rsidRPr="00CA6B8B">
        <w:rPr>
          <w:rStyle w:val="tekst"/>
          <w:rFonts w:ascii="Arial" w:hAnsi="Arial" w:cs="Arial"/>
          <w:sz w:val="20"/>
          <w:szCs w:val="20"/>
        </w:rPr>
        <w:t>d</w:t>
      </w:r>
      <w:r w:rsidRPr="00CA6B8B">
        <w:rPr>
          <w:rStyle w:val="tekst"/>
          <w:rFonts w:ascii="Arial" w:hAnsi="Arial" w:cs="Arial"/>
          <w:sz w:val="20"/>
          <w:szCs w:val="20"/>
        </w:rPr>
        <w:t xml:space="preserve">vendig.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3.1.1.4 Honorar efter byggeu</w:t>
      </w:r>
      <w:r w:rsidRPr="00CA6B8B">
        <w:rPr>
          <w:rStyle w:val="tekst"/>
          <w:rFonts w:ascii="Arial" w:hAnsi="Arial" w:cs="Arial"/>
          <w:b/>
          <w:bCs/>
          <w:sz w:val="20"/>
          <w:szCs w:val="20"/>
        </w:rPr>
        <w:t>d</w:t>
      </w:r>
      <w:r w:rsidRPr="00CA6B8B">
        <w:rPr>
          <w:rStyle w:val="tekst"/>
          <w:rFonts w:ascii="Arial" w:hAnsi="Arial" w:cs="Arial"/>
          <w:b/>
          <w:bCs/>
          <w:sz w:val="20"/>
          <w:szCs w:val="20"/>
        </w:rPr>
        <w:t xml:space="preserve">gift </w:t>
      </w:r>
      <w:r w:rsidRPr="00CA6B8B">
        <w:rPr>
          <w:rFonts w:ascii="Arial" w:hAnsi="Arial" w:cs="Arial"/>
          <w:sz w:val="20"/>
          <w:szCs w:val="20"/>
        </w:rPr>
        <w:br/>
      </w:r>
      <w:r w:rsidRPr="00CA6B8B">
        <w:rPr>
          <w:rStyle w:val="tekst"/>
          <w:rFonts w:ascii="Arial" w:hAnsi="Arial" w:cs="Arial"/>
          <w:sz w:val="20"/>
          <w:szCs w:val="20"/>
        </w:rPr>
        <w:t>Herved forstås et honorar, der fremkommer som en procentdel af byggeu</w:t>
      </w:r>
      <w:r w:rsidRPr="00CA6B8B">
        <w:rPr>
          <w:rStyle w:val="tekst"/>
          <w:rFonts w:ascii="Arial" w:hAnsi="Arial" w:cs="Arial"/>
          <w:sz w:val="20"/>
          <w:szCs w:val="20"/>
        </w:rPr>
        <w:t>d</w:t>
      </w:r>
      <w:r w:rsidRPr="00CA6B8B">
        <w:rPr>
          <w:rStyle w:val="tekst"/>
          <w:rFonts w:ascii="Arial" w:hAnsi="Arial" w:cs="Arial"/>
          <w:sz w:val="20"/>
          <w:szCs w:val="20"/>
        </w:rPr>
        <w:t xml:space="preserve">giften.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3.1.1.4 </w:t>
      </w:r>
      <w:r w:rsidRPr="00CA6B8B">
        <w:rPr>
          <w:rFonts w:ascii="Arial" w:hAnsi="Arial" w:cs="Arial"/>
          <w:sz w:val="20"/>
          <w:szCs w:val="20"/>
        </w:rPr>
        <w:br/>
      </w:r>
      <w:r w:rsidRPr="00CA6B8B">
        <w:rPr>
          <w:rStyle w:val="tekst"/>
          <w:rFonts w:ascii="Arial" w:hAnsi="Arial" w:cs="Arial"/>
          <w:sz w:val="20"/>
          <w:szCs w:val="20"/>
        </w:rPr>
        <w:t>Beskæftigelsesforholdene i byggefagene og/eller arbejdspladsens geografiske beligge</w:t>
      </w:r>
      <w:r w:rsidRPr="00CA6B8B">
        <w:rPr>
          <w:rStyle w:val="tekst"/>
          <w:rFonts w:ascii="Arial" w:hAnsi="Arial" w:cs="Arial"/>
          <w:sz w:val="20"/>
          <w:szCs w:val="20"/>
        </w:rPr>
        <w:t>n</w:t>
      </w:r>
      <w:r w:rsidRPr="00CA6B8B">
        <w:rPr>
          <w:rStyle w:val="tekst"/>
          <w:rFonts w:ascii="Arial" w:hAnsi="Arial" w:cs="Arial"/>
          <w:sz w:val="20"/>
          <w:szCs w:val="20"/>
        </w:rPr>
        <w:t>hed kan hver for sig påvirke licitationsresult</w:t>
      </w:r>
      <w:r w:rsidRPr="00CA6B8B">
        <w:rPr>
          <w:rStyle w:val="tekst"/>
          <w:rFonts w:ascii="Arial" w:hAnsi="Arial" w:cs="Arial"/>
          <w:sz w:val="20"/>
          <w:szCs w:val="20"/>
        </w:rPr>
        <w:t>a</w:t>
      </w:r>
      <w:r w:rsidRPr="00CA6B8B">
        <w:rPr>
          <w:rStyle w:val="tekst"/>
          <w:rFonts w:ascii="Arial" w:hAnsi="Arial" w:cs="Arial"/>
          <w:sz w:val="20"/>
          <w:szCs w:val="20"/>
        </w:rPr>
        <w:t>tet, således at entreprisesummen bliver v</w:t>
      </w:r>
      <w:r w:rsidRPr="00CA6B8B">
        <w:rPr>
          <w:rStyle w:val="tekst"/>
          <w:rFonts w:ascii="Arial" w:hAnsi="Arial" w:cs="Arial"/>
          <w:sz w:val="20"/>
          <w:szCs w:val="20"/>
        </w:rPr>
        <w:t>æ</w:t>
      </w:r>
      <w:r w:rsidRPr="00CA6B8B">
        <w:rPr>
          <w:rStyle w:val="tekst"/>
          <w:rFonts w:ascii="Arial" w:hAnsi="Arial" w:cs="Arial"/>
          <w:sz w:val="20"/>
          <w:szCs w:val="20"/>
        </w:rPr>
        <w:t>sentlig afvigende fra et af klienten og rådgiv</w:t>
      </w:r>
      <w:r w:rsidRPr="00CA6B8B">
        <w:rPr>
          <w:rStyle w:val="tekst"/>
          <w:rFonts w:ascii="Arial" w:hAnsi="Arial" w:cs="Arial"/>
          <w:sz w:val="20"/>
          <w:szCs w:val="20"/>
        </w:rPr>
        <w:t>e</w:t>
      </w:r>
      <w:r w:rsidRPr="00CA6B8B">
        <w:rPr>
          <w:rStyle w:val="tekst"/>
          <w:rFonts w:ascii="Arial" w:hAnsi="Arial" w:cs="Arial"/>
          <w:sz w:val="20"/>
          <w:szCs w:val="20"/>
        </w:rPr>
        <w:t>ren fastlagt overslag. Hvor sådanne forhold - eller andre forhold, der forventes i væsentlig grad at påvirke licitationsresultatet - kan p</w:t>
      </w:r>
      <w:r w:rsidRPr="00CA6B8B">
        <w:rPr>
          <w:rStyle w:val="tekst"/>
          <w:rFonts w:ascii="Arial" w:hAnsi="Arial" w:cs="Arial"/>
          <w:sz w:val="20"/>
          <w:szCs w:val="20"/>
        </w:rPr>
        <w:t>å</w:t>
      </w:r>
      <w:r w:rsidRPr="00CA6B8B">
        <w:rPr>
          <w:rStyle w:val="tekst"/>
          <w:rFonts w:ascii="Arial" w:hAnsi="Arial" w:cs="Arial"/>
          <w:sz w:val="20"/>
          <w:szCs w:val="20"/>
        </w:rPr>
        <w:t>regnes at foreligge, kan der mellem klient og rådgiver indgås aftale om korrektion af bygg</w:t>
      </w:r>
      <w:r w:rsidRPr="00CA6B8B">
        <w:rPr>
          <w:rStyle w:val="tekst"/>
          <w:rFonts w:ascii="Arial" w:hAnsi="Arial" w:cs="Arial"/>
          <w:sz w:val="20"/>
          <w:szCs w:val="20"/>
        </w:rPr>
        <w:t>e</w:t>
      </w:r>
      <w:r w:rsidRPr="00CA6B8B">
        <w:rPr>
          <w:rStyle w:val="tekst"/>
          <w:rFonts w:ascii="Arial" w:hAnsi="Arial" w:cs="Arial"/>
          <w:sz w:val="20"/>
          <w:szCs w:val="20"/>
        </w:rPr>
        <w:t>udgiften, der imødegår di</w:t>
      </w:r>
      <w:r w:rsidRPr="00CA6B8B">
        <w:rPr>
          <w:rStyle w:val="tekst"/>
          <w:rFonts w:ascii="Arial" w:hAnsi="Arial" w:cs="Arial"/>
          <w:sz w:val="20"/>
          <w:szCs w:val="20"/>
        </w:rPr>
        <w:t>s</w:t>
      </w:r>
      <w:r w:rsidRPr="00CA6B8B">
        <w:rPr>
          <w:rStyle w:val="tekst"/>
          <w:rFonts w:ascii="Arial" w:hAnsi="Arial" w:cs="Arial"/>
          <w:sz w:val="20"/>
          <w:szCs w:val="20"/>
        </w:rPr>
        <w:t xml:space="preserve">se forhold.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3.1.1.5 Skønsmæssigt fastsat hon</w:t>
      </w:r>
      <w:r w:rsidRPr="00CA6B8B">
        <w:rPr>
          <w:rStyle w:val="tekst"/>
          <w:rFonts w:ascii="Arial" w:hAnsi="Arial" w:cs="Arial"/>
          <w:b/>
          <w:bCs/>
          <w:sz w:val="20"/>
          <w:szCs w:val="20"/>
        </w:rPr>
        <w:t>o</w:t>
      </w:r>
      <w:r w:rsidRPr="00CA6B8B">
        <w:rPr>
          <w:rStyle w:val="tekst"/>
          <w:rFonts w:ascii="Arial" w:hAnsi="Arial" w:cs="Arial"/>
          <w:b/>
          <w:bCs/>
          <w:sz w:val="20"/>
          <w:szCs w:val="20"/>
        </w:rPr>
        <w:t>rar</w:t>
      </w:r>
      <w:r w:rsidRPr="00CA6B8B">
        <w:rPr>
          <w:rFonts w:ascii="Arial" w:hAnsi="Arial" w:cs="Arial"/>
          <w:b/>
          <w:bCs/>
          <w:sz w:val="20"/>
          <w:szCs w:val="20"/>
        </w:rPr>
        <w:br/>
      </w:r>
      <w:r w:rsidRPr="00CA6B8B">
        <w:rPr>
          <w:rStyle w:val="tekst"/>
          <w:rFonts w:ascii="Arial" w:hAnsi="Arial" w:cs="Arial"/>
          <w:sz w:val="20"/>
          <w:szCs w:val="20"/>
        </w:rPr>
        <w:t>Herved forstås et honorar, der efter aftale me</w:t>
      </w:r>
      <w:r w:rsidRPr="00CA6B8B">
        <w:rPr>
          <w:rStyle w:val="tekst"/>
          <w:rFonts w:ascii="Arial" w:hAnsi="Arial" w:cs="Arial"/>
          <w:sz w:val="20"/>
          <w:szCs w:val="20"/>
        </w:rPr>
        <w:t>l</w:t>
      </w:r>
      <w:r w:rsidRPr="00CA6B8B">
        <w:rPr>
          <w:rStyle w:val="tekst"/>
          <w:rFonts w:ascii="Arial" w:hAnsi="Arial" w:cs="Arial"/>
          <w:sz w:val="20"/>
          <w:szCs w:val="20"/>
        </w:rPr>
        <w:t>lem klient og rådgiver fastsættes af rådgiveren u</w:t>
      </w:r>
      <w:r w:rsidRPr="00CA6B8B">
        <w:rPr>
          <w:rStyle w:val="tekst"/>
          <w:rFonts w:ascii="Arial" w:hAnsi="Arial" w:cs="Arial"/>
          <w:sz w:val="20"/>
          <w:szCs w:val="20"/>
        </w:rPr>
        <w:t>n</w:t>
      </w:r>
      <w:r w:rsidRPr="00CA6B8B">
        <w:rPr>
          <w:rStyle w:val="tekst"/>
          <w:rFonts w:ascii="Arial" w:hAnsi="Arial" w:cs="Arial"/>
          <w:sz w:val="20"/>
          <w:szCs w:val="20"/>
        </w:rPr>
        <w:t>der hensyn til arbejdets art og økonomiske bety</w:t>
      </w:r>
      <w:r w:rsidRPr="00CA6B8B">
        <w:rPr>
          <w:rStyle w:val="tekst"/>
          <w:rFonts w:ascii="Arial" w:hAnsi="Arial" w:cs="Arial"/>
          <w:sz w:val="20"/>
          <w:szCs w:val="20"/>
        </w:rPr>
        <w:t>d</w:t>
      </w:r>
      <w:r w:rsidRPr="00CA6B8B">
        <w:rPr>
          <w:rStyle w:val="tekst"/>
          <w:rFonts w:ascii="Arial" w:hAnsi="Arial" w:cs="Arial"/>
          <w:sz w:val="20"/>
          <w:szCs w:val="20"/>
        </w:rPr>
        <w:t xml:space="preserve">ning.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3.1.1.5 </w:t>
      </w:r>
      <w:r w:rsidRPr="00CA6B8B">
        <w:rPr>
          <w:rFonts w:ascii="Arial" w:hAnsi="Arial" w:cs="Arial"/>
          <w:sz w:val="20"/>
          <w:szCs w:val="20"/>
        </w:rPr>
        <w:br/>
      </w:r>
      <w:r w:rsidRPr="00CA6B8B">
        <w:rPr>
          <w:rStyle w:val="tekst"/>
          <w:rFonts w:ascii="Arial" w:hAnsi="Arial" w:cs="Arial"/>
          <w:sz w:val="20"/>
          <w:szCs w:val="20"/>
        </w:rPr>
        <w:t>Honorarformen kan fx anvendes ved honora</w:t>
      </w:r>
      <w:r w:rsidRPr="00CA6B8B">
        <w:rPr>
          <w:rStyle w:val="tekst"/>
          <w:rFonts w:ascii="Arial" w:hAnsi="Arial" w:cs="Arial"/>
          <w:sz w:val="20"/>
          <w:szCs w:val="20"/>
        </w:rPr>
        <w:t>r</w:t>
      </w:r>
      <w:r w:rsidRPr="00CA6B8B">
        <w:rPr>
          <w:rStyle w:val="tekst"/>
          <w:rFonts w:ascii="Arial" w:hAnsi="Arial" w:cs="Arial"/>
          <w:sz w:val="20"/>
          <w:szCs w:val="20"/>
        </w:rPr>
        <w:t>beregning for udviklingsarbejder, syns- og skønsforretninger, konsultati</w:t>
      </w:r>
      <w:r w:rsidRPr="00CA6B8B">
        <w:rPr>
          <w:rStyle w:val="tekst"/>
          <w:rFonts w:ascii="Arial" w:hAnsi="Arial" w:cs="Arial"/>
          <w:sz w:val="20"/>
          <w:szCs w:val="20"/>
        </w:rPr>
        <w:t>o</w:t>
      </w:r>
      <w:r w:rsidRPr="00CA6B8B">
        <w:rPr>
          <w:rStyle w:val="tekst"/>
          <w:rFonts w:ascii="Arial" w:hAnsi="Arial" w:cs="Arial"/>
          <w:sz w:val="20"/>
          <w:szCs w:val="20"/>
        </w:rPr>
        <w:t xml:space="preserve">ner o.l.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3.1.2 Kombinerede former</w:t>
      </w:r>
      <w:r w:rsidRPr="00CA6B8B">
        <w:rPr>
          <w:rStyle w:val="tekst"/>
          <w:rFonts w:ascii="Arial" w:hAnsi="Arial" w:cs="Arial"/>
          <w:sz w:val="20"/>
          <w:szCs w:val="20"/>
        </w:rPr>
        <w:t xml:space="preserv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3.1.2.1 Blandingshonorar </w:t>
      </w:r>
      <w:r w:rsidRPr="00CA6B8B">
        <w:rPr>
          <w:rFonts w:ascii="Arial" w:hAnsi="Arial" w:cs="Arial"/>
          <w:sz w:val="20"/>
          <w:szCs w:val="20"/>
        </w:rPr>
        <w:br/>
      </w:r>
      <w:r w:rsidRPr="00CA6B8B">
        <w:rPr>
          <w:rStyle w:val="tekst"/>
          <w:rFonts w:ascii="Arial" w:hAnsi="Arial" w:cs="Arial"/>
          <w:sz w:val="20"/>
          <w:szCs w:val="20"/>
        </w:rPr>
        <w:t>Ved blandingshonorar forstås en honorering</w:t>
      </w:r>
      <w:r w:rsidRPr="00CA6B8B">
        <w:rPr>
          <w:rStyle w:val="tekst"/>
          <w:rFonts w:ascii="Arial" w:hAnsi="Arial" w:cs="Arial"/>
          <w:sz w:val="20"/>
          <w:szCs w:val="20"/>
        </w:rPr>
        <w:t>s</w:t>
      </w:r>
      <w:r w:rsidRPr="00CA6B8B">
        <w:rPr>
          <w:rStyle w:val="tekst"/>
          <w:rFonts w:ascii="Arial" w:hAnsi="Arial" w:cs="Arial"/>
          <w:sz w:val="20"/>
          <w:szCs w:val="20"/>
        </w:rPr>
        <w:t>form, hvor den eller de enkelte bistandsydelser honoreres efter en kombination af forskellige honorarfo</w:t>
      </w:r>
      <w:r w:rsidRPr="00CA6B8B">
        <w:rPr>
          <w:rStyle w:val="tekst"/>
          <w:rFonts w:ascii="Arial" w:hAnsi="Arial" w:cs="Arial"/>
          <w:sz w:val="20"/>
          <w:szCs w:val="20"/>
        </w:rPr>
        <w:t>r</w:t>
      </w:r>
      <w:r w:rsidRPr="00CA6B8B">
        <w:rPr>
          <w:rStyle w:val="tekst"/>
          <w:rFonts w:ascii="Arial" w:hAnsi="Arial" w:cs="Arial"/>
          <w:sz w:val="20"/>
          <w:szCs w:val="20"/>
        </w:rPr>
        <w:t xml:space="preserve">mer.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3.1.2.2 Delt honorar </w:t>
      </w:r>
      <w:r w:rsidRPr="00CA6B8B">
        <w:rPr>
          <w:rFonts w:ascii="Arial" w:hAnsi="Arial" w:cs="Arial"/>
          <w:sz w:val="20"/>
          <w:szCs w:val="20"/>
        </w:rPr>
        <w:br/>
      </w:r>
      <w:r w:rsidRPr="00CA6B8B">
        <w:rPr>
          <w:rStyle w:val="tekst"/>
          <w:rFonts w:ascii="Arial" w:hAnsi="Arial" w:cs="Arial"/>
          <w:sz w:val="20"/>
          <w:szCs w:val="20"/>
        </w:rPr>
        <w:t>Ved delt honorar forstås en honoreringsform, hvorefter forskellige dele af den rådgivendes samlede bistand honoreres efter forskellige honora</w:t>
      </w:r>
      <w:r w:rsidRPr="00CA6B8B">
        <w:rPr>
          <w:rStyle w:val="tekst"/>
          <w:rFonts w:ascii="Arial" w:hAnsi="Arial" w:cs="Arial"/>
          <w:sz w:val="20"/>
          <w:szCs w:val="20"/>
        </w:rPr>
        <w:t>r</w:t>
      </w:r>
      <w:r w:rsidRPr="00CA6B8B">
        <w:rPr>
          <w:rStyle w:val="tekst"/>
          <w:rFonts w:ascii="Arial" w:hAnsi="Arial" w:cs="Arial"/>
          <w:sz w:val="20"/>
          <w:szCs w:val="20"/>
        </w:rPr>
        <w:t xml:space="preserve">former.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lastRenderedPageBreak/>
        <w:t>3.1.3 Honorar ved genanve</w:t>
      </w:r>
      <w:r w:rsidRPr="00CA6B8B">
        <w:rPr>
          <w:rStyle w:val="tekst"/>
          <w:rFonts w:ascii="Arial" w:hAnsi="Arial" w:cs="Arial"/>
          <w:b/>
          <w:bCs/>
          <w:sz w:val="20"/>
          <w:szCs w:val="20"/>
        </w:rPr>
        <w:t>n</w:t>
      </w:r>
      <w:r w:rsidRPr="00CA6B8B">
        <w:rPr>
          <w:rStyle w:val="tekst"/>
          <w:rFonts w:ascii="Arial" w:hAnsi="Arial" w:cs="Arial"/>
          <w:b/>
          <w:bCs/>
          <w:sz w:val="20"/>
          <w:szCs w:val="20"/>
        </w:rPr>
        <w:t xml:space="preserve">delse </w:t>
      </w:r>
      <w:r w:rsidRPr="00CA6B8B">
        <w:rPr>
          <w:rFonts w:ascii="Arial" w:hAnsi="Arial" w:cs="Arial"/>
          <w:sz w:val="20"/>
          <w:szCs w:val="20"/>
        </w:rPr>
        <w:br/>
      </w:r>
      <w:r w:rsidRPr="00CA6B8B">
        <w:rPr>
          <w:rStyle w:val="tekst"/>
          <w:rFonts w:ascii="Arial" w:hAnsi="Arial" w:cs="Arial"/>
          <w:sz w:val="20"/>
          <w:szCs w:val="20"/>
        </w:rPr>
        <w:t>Herved forstås et honorar aftalt mellem klient og rådgiver i forbi</w:t>
      </w:r>
      <w:r w:rsidRPr="00CA6B8B">
        <w:rPr>
          <w:rStyle w:val="tekst"/>
          <w:rFonts w:ascii="Arial" w:hAnsi="Arial" w:cs="Arial"/>
          <w:sz w:val="20"/>
          <w:szCs w:val="20"/>
        </w:rPr>
        <w:t>n</w:t>
      </w:r>
      <w:r w:rsidRPr="00CA6B8B">
        <w:rPr>
          <w:rStyle w:val="tekst"/>
          <w:rFonts w:ascii="Arial" w:hAnsi="Arial" w:cs="Arial"/>
          <w:sz w:val="20"/>
          <w:szCs w:val="20"/>
        </w:rPr>
        <w:t>delse med, at et projekt eller b</w:t>
      </w:r>
      <w:r w:rsidRPr="00CA6B8B">
        <w:rPr>
          <w:rStyle w:val="tekst"/>
          <w:rFonts w:ascii="Arial" w:hAnsi="Arial" w:cs="Arial"/>
          <w:sz w:val="20"/>
          <w:szCs w:val="20"/>
        </w:rPr>
        <w:t>e</w:t>
      </w:r>
      <w:r w:rsidRPr="00CA6B8B">
        <w:rPr>
          <w:rStyle w:val="tekst"/>
          <w:rFonts w:ascii="Arial" w:hAnsi="Arial" w:cs="Arial"/>
          <w:sz w:val="20"/>
          <w:szCs w:val="20"/>
        </w:rPr>
        <w:t>grænsede dele heraf, på et senere tidspunkt uden ændringer, genanvendes til nye opgaver for samme klient. Honoraret dækker anvende</w:t>
      </w:r>
      <w:r w:rsidRPr="00CA6B8B">
        <w:rPr>
          <w:rStyle w:val="tekst"/>
          <w:rFonts w:ascii="Arial" w:hAnsi="Arial" w:cs="Arial"/>
          <w:sz w:val="20"/>
          <w:szCs w:val="20"/>
        </w:rPr>
        <w:t>l</w:t>
      </w:r>
      <w:r w:rsidRPr="00CA6B8B">
        <w:rPr>
          <w:rStyle w:val="tekst"/>
          <w:rFonts w:ascii="Arial" w:hAnsi="Arial" w:cs="Arial"/>
          <w:sz w:val="20"/>
          <w:szCs w:val="20"/>
        </w:rPr>
        <w:t>sen af projektet og det ansvar, der er forbundet med de i projektmaterialet indeholdte anvisni</w:t>
      </w:r>
      <w:r w:rsidRPr="00CA6B8B">
        <w:rPr>
          <w:rStyle w:val="tekst"/>
          <w:rFonts w:ascii="Arial" w:hAnsi="Arial" w:cs="Arial"/>
          <w:sz w:val="20"/>
          <w:szCs w:val="20"/>
        </w:rPr>
        <w:t>n</w:t>
      </w:r>
      <w:r w:rsidRPr="00CA6B8B">
        <w:rPr>
          <w:rStyle w:val="tekst"/>
          <w:rFonts w:ascii="Arial" w:hAnsi="Arial" w:cs="Arial"/>
          <w:sz w:val="20"/>
          <w:szCs w:val="20"/>
        </w:rPr>
        <w:t xml:space="preserve">ger og beregninger.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3.1.3 </w:t>
      </w:r>
      <w:r w:rsidRPr="00CA6B8B">
        <w:rPr>
          <w:rFonts w:ascii="Arial" w:hAnsi="Arial" w:cs="Arial"/>
          <w:sz w:val="20"/>
          <w:szCs w:val="20"/>
        </w:rPr>
        <w:br/>
      </w:r>
      <w:r w:rsidRPr="00CA6B8B">
        <w:rPr>
          <w:rStyle w:val="tekst"/>
          <w:rFonts w:ascii="Arial" w:hAnsi="Arial" w:cs="Arial"/>
          <w:sz w:val="20"/>
          <w:szCs w:val="20"/>
        </w:rPr>
        <w:t>Bestemmelsen finder ikke anvendelse ved samlede bygningskomplekser der udføres u</w:t>
      </w:r>
      <w:r w:rsidRPr="00CA6B8B">
        <w:rPr>
          <w:rStyle w:val="tekst"/>
          <w:rFonts w:ascii="Arial" w:hAnsi="Arial" w:cs="Arial"/>
          <w:sz w:val="20"/>
          <w:szCs w:val="20"/>
        </w:rPr>
        <w:t>n</w:t>
      </w:r>
      <w:r w:rsidRPr="00CA6B8B">
        <w:rPr>
          <w:rStyle w:val="tekst"/>
          <w:rFonts w:ascii="Arial" w:hAnsi="Arial" w:cs="Arial"/>
          <w:sz w:val="20"/>
          <w:szCs w:val="20"/>
        </w:rPr>
        <w:t>der ét eller udføres som etapebyggeri, idet genanvendelsesmomentet forudsættes ko</w:t>
      </w:r>
      <w:r w:rsidRPr="00CA6B8B">
        <w:rPr>
          <w:rStyle w:val="tekst"/>
          <w:rFonts w:ascii="Arial" w:hAnsi="Arial" w:cs="Arial"/>
          <w:sz w:val="20"/>
          <w:szCs w:val="20"/>
        </w:rPr>
        <w:t>m</w:t>
      </w:r>
      <w:r w:rsidRPr="00CA6B8B">
        <w:rPr>
          <w:rStyle w:val="tekst"/>
          <w:rFonts w:ascii="Arial" w:hAnsi="Arial" w:cs="Arial"/>
          <w:sz w:val="20"/>
          <w:szCs w:val="20"/>
        </w:rPr>
        <w:t>penseret i fo</w:t>
      </w:r>
      <w:r w:rsidRPr="00CA6B8B">
        <w:rPr>
          <w:rStyle w:val="tekst"/>
          <w:rFonts w:ascii="Arial" w:hAnsi="Arial" w:cs="Arial"/>
          <w:sz w:val="20"/>
          <w:szCs w:val="20"/>
        </w:rPr>
        <w:t>r</w:t>
      </w:r>
      <w:r w:rsidRPr="00CA6B8B">
        <w:rPr>
          <w:rStyle w:val="tekst"/>
          <w:rFonts w:ascii="Arial" w:hAnsi="Arial" w:cs="Arial"/>
          <w:sz w:val="20"/>
          <w:szCs w:val="20"/>
        </w:rPr>
        <w:t>hold til opgavens størrelse.</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Ved »begrænsede dele« af projektet forstås projektdele, der naturligt kan udskilles af pr</w:t>
      </w:r>
      <w:r w:rsidRPr="00CA6B8B">
        <w:rPr>
          <w:rStyle w:val="tekst"/>
          <w:rFonts w:ascii="Arial" w:hAnsi="Arial" w:cs="Arial"/>
          <w:sz w:val="20"/>
          <w:szCs w:val="20"/>
        </w:rPr>
        <w:t>o</w:t>
      </w:r>
      <w:r w:rsidRPr="00CA6B8B">
        <w:rPr>
          <w:rStyle w:val="tekst"/>
          <w:rFonts w:ascii="Arial" w:hAnsi="Arial" w:cs="Arial"/>
          <w:sz w:val="20"/>
          <w:szCs w:val="20"/>
        </w:rPr>
        <w:t xml:space="preserve">jektet.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3.2 Udlæg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3.2.1 Rådgiverens honorar omfatter ikke de udlæg, som rådgiveren anviser eller afholder på klientens vegne i forbindelse med sagens gennemf</w:t>
      </w:r>
      <w:r w:rsidRPr="00CA6B8B">
        <w:rPr>
          <w:rStyle w:val="tekst"/>
          <w:rFonts w:ascii="Arial" w:hAnsi="Arial" w:cs="Arial"/>
          <w:sz w:val="20"/>
          <w:szCs w:val="20"/>
        </w:rPr>
        <w:t>ø</w:t>
      </w:r>
      <w:r w:rsidRPr="00CA6B8B">
        <w:rPr>
          <w:rStyle w:val="tekst"/>
          <w:rFonts w:ascii="Arial" w:hAnsi="Arial" w:cs="Arial"/>
          <w:sz w:val="20"/>
          <w:szCs w:val="20"/>
        </w:rPr>
        <w:t xml:space="preserve">relse.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xml:space="preserve">3.2.2 Som udlæg betragtes: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a) Udgifter i forbindelse med kørsel i bil, nø</w:t>
      </w:r>
      <w:r w:rsidRPr="00CA6B8B">
        <w:rPr>
          <w:rStyle w:val="tekst"/>
          <w:rFonts w:ascii="Arial" w:hAnsi="Arial" w:cs="Arial"/>
          <w:sz w:val="20"/>
          <w:szCs w:val="20"/>
        </w:rPr>
        <w:t>d</w:t>
      </w:r>
      <w:r w:rsidRPr="00CA6B8B">
        <w:rPr>
          <w:rStyle w:val="tekst"/>
          <w:rFonts w:ascii="Arial" w:hAnsi="Arial" w:cs="Arial"/>
          <w:sz w:val="20"/>
          <w:szCs w:val="20"/>
        </w:rPr>
        <w:t>vendige rejser, herunder eventuel fravær</w:t>
      </w:r>
      <w:r w:rsidRPr="00CA6B8B">
        <w:rPr>
          <w:rStyle w:val="tekst"/>
          <w:rFonts w:ascii="Arial" w:hAnsi="Arial" w:cs="Arial"/>
          <w:sz w:val="20"/>
          <w:szCs w:val="20"/>
        </w:rPr>
        <w:t>s</w:t>
      </w:r>
      <w:r w:rsidRPr="00CA6B8B">
        <w:rPr>
          <w:rStyle w:val="tekst"/>
          <w:rFonts w:ascii="Arial" w:hAnsi="Arial" w:cs="Arial"/>
          <w:sz w:val="20"/>
          <w:szCs w:val="20"/>
        </w:rPr>
        <w:t>godtgørelse samt afholdte u</w:t>
      </w:r>
      <w:r w:rsidRPr="00CA6B8B">
        <w:rPr>
          <w:rStyle w:val="tekst"/>
          <w:rFonts w:ascii="Arial" w:hAnsi="Arial" w:cs="Arial"/>
          <w:sz w:val="20"/>
          <w:szCs w:val="20"/>
        </w:rPr>
        <w:t>d</w:t>
      </w:r>
      <w:r w:rsidRPr="00CA6B8B">
        <w:rPr>
          <w:rStyle w:val="tekst"/>
          <w:rFonts w:ascii="Arial" w:hAnsi="Arial" w:cs="Arial"/>
          <w:sz w:val="20"/>
          <w:szCs w:val="20"/>
        </w:rPr>
        <w:t>gifter i forbindelse med nødvendig u</w:t>
      </w:r>
      <w:r w:rsidRPr="00CA6B8B">
        <w:rPr>
          <w:rStyle w:val="tekst"/>
          <w:rFonts w:ascii="Arial" w:hAnsi="Arial" w:cs="Arial"/>
          <w:sz w:val="20"/>
          <w:szCs w:val="20"/>
        </w:rPr>
        <w:t>d</w:t>
      </w:r>
      <w:r w:rsidRPr="00CA6B8B">
        <w:rPr>
          <w:rStyle w:val="tekst"/>
          <w:rFonts w:ascii="Arial" w:hAnsi="Arial" w:cs="Arial"/>
          <w:sz w:val="20"/>
          <w:szCs w:val="20"/>
        </w:rPr>
        <w:t xml:space="preserve">stationering af personale fra rådgiverens kontor, som nærmere </w:t>
      </w:r>
      <w:proofErr w:type="gramStart"/>
      <w:r w:rsidRPr="00CA6B8B">
        <w:rPr>
          <w:rStyle w:val="tekst"/>
          <w:rFonts w:ascii="Arial" w:hAnsi="Arial" w:cs="Arial"/>
          <w:sz w:val="20"/>
          <w:szCs w:val="20"/>
        </w:rPr>
        <w:t>fastsat</w:t>
      </w:r>
      <w:proofErr w:type="gramEnd"/>
      <w:r w:rsidRPr="00CA6B8B">
        <w:rPr>
          <w:rStyle w:val="tekst"/>
          <w:rFonts w:ascii="Arial" w:hAnsi="Arial" w:cs="Arial"/>
          <w:sz w:val="20"/>
          <w:szCs w:val="20"/>
        </w:rPr>
        <w:t xml:space="preserve"> i rådgi</w:t>
      </w:r>
      <w:r w:rsidRPr="00CA6B8B">
        <w:rPr>
          <w:rStyle w:val="tekst"/>
          <w:rFonts w:ascii="Arial" w:hAnsi="Arial" w:cs="Arial"/>
          <w:sz w:val="20"/>
          <w:szCs w:val="20"/>
        </w:rPr>
        <w:t>v</w:t>
      </w:r>
      <w:r w:rsidRPr="00CA6B8B">
        <w:rPr>
          <w:rStyle w:val="tekst"/>
          <w:rFonts w:ascii="Arial" w:hAnsi="Arial" w:cs="Arial"/>
          <w:sz w:val="20"/>
          <w:szCs w:val="20"/>
        </w:rPr>
        <w:t xml:space="preserve">ningsaftalen.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a) </w:t>
      </w:r>
      <w:r w:rsidRPr="00CA6B8B">
        <w:rPr>
          <w:rFonts w:ascii="Arial" w:hAnsi="Arial" w:cs="Arial"/>
          <w:sz w:val="20"/>
          <w:szCs w:val="20"/>
        </w:rPr>
        <w:br/>
      </w:r>
      <w:r w:rsidRPr="00CA6B8B">
        <w:rPr>
          <w:rStyle w:val="tekst"/>
          <w:rFonts w:ascii="Arial" w:hAnsi="Arial" w:cs="Arial"/>
          <w:sz w:val="20"/>
          <w:szCs w:val="20"/>
        </w:rPr>
        <w:t>Det forudsættes, at der i den enkelte aftale sker en nærmere præcisering vedrørende o</w:t>
      </w:r>
      <w:r w:rsidRPr="00CA6B8B">
        <w:rPr>
          <w:rStyle w:val="tekst"/>
          <w:rFonts w:ascii="Arial" w:hAnsi="Arial" w:cs="Arial"/>
          <w:sz w:val="20"/>
          <w:szCs w:val="20"/>
        </w:rPr>
        <w:t>m</w:t>
      </w:r>
      <w:r w:rsidRPr="00CA6B8B">
        <w:rPr>
          <w:rStyle w:val="tekst"/>
          <w:rFonts w:ascii="Arial" w:hAnsi="Arial" w:cs="Arial"/>
          <w:sz w:val="20"/>
          <w:szCs w:val="20"/>
        </w:rPr>
        <w:t>fanget af rejser og rejsemåder (tog, skib, fly, bil) samt fraværsgodtgørelse og udstation</w:t>
      </w:r>
      <w:r w:rsidRPr="00CA6B8B">
        <w:rPr>
          <w:rStyle w:val="tekst"/>
          <w:rFonts w:ascii="Arial" w:hAnsi="Arial" w:cs="Arial"/>
          <w:sz w:val="20"/>
          <w:szCs w:val="20"/>
        </w:rPr>
        <w:t>e</w:t>
      </w:r>
      <w:r w:rsidRPr="00CA6B8B">
        <w:rPr>
          <w:rStyle w:val="tekst"/>
          <w:rFonts w:ascii="Arial" w:hAnsi="Arial" w:cs="Arial"/>
          <w:sz w:val="20"/>
          <w:szCs w:val="20"/>
        </w:rPr>
        <w:t xml:space="preserve">ringsudgifter.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Udgifter til eventuelle studierejser refunderes efter aftale med klie</w:t>
      </w:r>
      <w:r w:rsidRPr="00CA6B8B">
        <w:rPr>
          <w:rStyle w:val="tekst"/>
          <w:rFonts w:ascii="Arial" w:hAnsi="Arial" w:cs="Arial"/>
          <w:sz w:val="20"/>
          <w:szCs w:val="20"/>
        </w:rPr>
        <w:t>n</w:t>
      </w:r>
      <w:r w:rsidRPr="00CA6B8B">
        <w:rPr>
          <w:rStyle w:val="tekst"/>
          <w:rFonts w:ascii="Arial" w:hAnsi="Arial" w:cs="Arial"/>
          <w:sz w:val="20"/>
          <w:szCs w:val="20"/>
        </w:rPr>
        <w:t xml:space="preserve">ten.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b)</w:t>
      </w:r>
      <w:r w:rsidRPr="00CA6B8B">
        <w:rPr>
          <w:rFonts w:ascii="Arial" w:hAnsi="Arial" w:cs="Arial"/>
          <w:b/>
          <w:bCs/>
          <w:sz w:val="20"/>
          <w:szCs w:val="20"/>
        </w:rPr>
        <w:br/>
      </w:r>
      <w:r w:rsidRPr="00CA6B8B">
        <w:rPr>
          <w:rStyle w:val="tekst"/>
          <w:rFonts w:ascii="Arial" w:hAnsi="Arial" w:cs="Arial"/>
          <w:sz w:val="20"/>
          <w:szCs w:val="20"/>
        </w:rPr>
        <w:t>Udgifter til reproduktion af tegningsmateriale, bortset fra udgifter til reprodukt</w:t>
      </w:r>
      <w:r w:rsidRPr="00CA6B8B">
        <w:rPr>
          <w:rStyle w:val="tekst"/>
          <w:rFonts w:ascii="Arial" w:hAnsi="Arial" w:cs="Arial"/>
          <w:sz w:val="20"/>
          <w:szCs w:val="20"/>
        </w:rPr>
        <w:t>i</w:t>
      </w:r>
      <w:r w:rsidRPr="00CA6B8B">
        <w:rPr>
          <w:rStyle w:val="tekst"/>
          <w:rFonts w:ascii="Arial" w:hAnsi="Arial" w:cs="Arial"/>
          <w:sz w:val="20"/>
          <w:szCs w:val="20"/>
        </w:rPr>
        <w:t>on af materiale til egen anvendelse indtil fremstilling af licitat</w:t>
      </w:r>
      <w:r w:rsidRPr="00CA6B8B">
        <w:rPr>
          <w:rStyle w:val="tekst"/>
          <w:rFonts w:ascii="Arial" w:hAnsi="Arial" w:cs="Arial"/>
          <w:sz w:val="20"/>
          <w:szCs w:val="20"/>
        </w:rPr>
        <w:t>i</w:t>
      </w:r>
      <w:r w:rsidRPr="00CA6B8B">
        <w:rPr>
          <w:rStyle w:val="tekst"/>
          <w:rFonts w:ascii="Arial" w:hAnsi="Arial" w:cs="Arial"/>
          <w:sz w:val="20"/>
          <w:szCs w:val="20"/>
        </w:rPr>
        <w:t xml:space="preserve">onsmaterialet.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Udgifter til reproduktion af materiale til gensidig orientering af rådgiverne ved delt rådgivning, med mindre anden aft</w:t>
      </w:r>
      <w:r w:rsidRPr="00CA6B8B">
        <w:rPr>
          <w:rStyle w:val="tekst"/>
          <w:rFonts w:ascii="Arial" w:hAnsi="Arial" w:cs="Arial"/>
          <w:sz w:val="20"/>
          <w:szCs w:val="20"/>
        </w:rPr>
        <w:t>a</w:t>
      </w:r>
      <w:r w:rsidRPr="00CA6B8B">
        <w:rPr>
          <w:rStyle w:val="tekst"/>
          <w:rFonts w:ascii="Arial" w:hAnsi="Arial" w:cs="Arial"/>
          <w:sz w:val="20"/>
          <w:szCs w:val="20"/>
        </w:rPr>
        <w:t xml:space="preserve">le indgås.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Udgifter til mangfoldiggørelse af beskr</w:t>
      </w:r>
      <w:r w:rsidRPr="00CA6B8B">
        <w:rPr>
          <w:rStyle w:val="tekst"/>
          <w:rFonts w:ascii="Arial" w:hAnsi="Arial" w:cs="Arial"/>
          <w:sz w:val="20"/>
          <w:szCs w:val="20"/>
        </w:rPr>
        <w:t>i</w:t>
      </w:r>
      <w:r w:rsidRPr="00CA6B8B">
        <w:rPr>
          <w:rStyle w:val="tekst"/>
          <w:rFonts w:ascii="Arial" w:hAnsi="Arial" w:cs="Arial"/>
          <w:sz w:val="20"/>
          <w:szCs w:val="20"/>
        </w:rPr>
        <w:t>velser, regnskabsudskrifter, møderefer</w:t>
      </w:r>
      <w:r w:rsidRPr="00CA6B8B">
        <w:rPr>
          <w:rStyle w:val="tekst"/>
          <w:rFonts w:ascii="Arial" w:hAnsi="Arial" w:cs="Arial"/>
          <w:sz w:val="20"/>
          <w:szCs w:val="20"/>
        </w:rPr>
        <w:t>a</w:t>
      </w:r>
      <w:r w:rsidRPr="00CA6B8B">
        <w:rPr>
          <w:rStyle w:val="tekst"/>
          <w:rFonts w:ascii="Arial" w:hAnsi="Arial" w:cs="Arial"/>
          <w:sz w:val="20"/>
          <w:szCs w:val="20"/>
        </w:rPr>
        <w:t xml:space="preserve">ter </w:t>
      </w:r>
      <w:proofErr w:type="spellStart"/>
      <w:r w:rsidRPr="00CA6B8B">
        <w:rPr>
          <w:rStyle w:val="tekst"/>
          <w:rFonts w:ascii="Arial" w:hAnsi="Arial" w:cs="Arial"/>
          <w:sz w:val="20"/>
          <w:szCs w:val="20"/>
        </w:rPr>
        <w:t>o.lign</w:t>
      </w:r>
      <w:proofErr w:type="spellEnd"/>
      <w:r w:rsidRPr="00CA6B8B">
        <w:rPr>
          <w:rStyle w:val="tekst"/>
          <w:rFonts w:ascii="Arial" w:hAnsi="Arial" w:cs="Arial"/>
          <w:sz w:val="20"/>
          <w:szCs w:val="20"/>
        </w:rPr>
        <w:t xml:space="preserv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b)</w:t>
      </w:r>
      <w:r w:rsidRPr="00CA6B8B">
        <w:rPr>
          <w:rStyle w:val="tekst"/>
          <w:rFonts w:ascii="Arial" w:hAnsi="Arial" w:cs="Arial"/>
          <w:sz w:val="20"/>
          <w:szCs w:val="20"/>
        </w:rPr>
        <w:t xml:space="preserve"> </w:t>
      </w:r>
      <w:r w:rsidRPr="00CA6B8B">
        <w:rPr>
          <w:rFonts w:ascii="Arial" w:hAnsi="Arial" w:cs="Arial"/>
          <w:sz w:val="20"/>
          <w:szCs w:val="20"/>
        </w:rPr>
        <w:br/>
      </w:r>
      <w:r w:rsidRPr="00CA6B8B">
        <w:rPr>
          <w:rStyle w:val="tekst"/>
          <w:rFonts w:ascii="Arial" w:hAnsi="Arial" w:cs="Arial"/>
          <w:sz w:val="20"/>
          <w:szCs w:val="20"/>
        </w:rPr>
        <w:t>Udgifterne betragtes også som udlæg, når r</w:t>
      </w:r>
      <w:r w:rsidRPr="00CA6B8B">
        <w:rPr>
          <w:rStyle w:val="tekst"/>
          <w:rFonts w:ascii="Arial" w:hAnsi="Arial" w:cs="Arial"/>
          <w:sz w:val="20"/>
          <w:szCs w:val="20"/>
        </w:rPr>
        <w:t>e</w:t>
      </w:r>
      <w:r w:rsidRPr="00CA6B8B">
        <w:rPr>
          <w:rStyle w:val="tekst"/>
          <w:rFonts w:ascii="Arial" w:hAnsi="Arial" w:cs="Arial"/>
          <w:sz w:val="20"/>
          <w:szCs w:val="20"/>
        </w:rPr>
        <w:t>produktionen og mangfoldiggørelsen finder sted på rådgiverens tegnestue. Ved totalrå</w:t>
      </w:r>
      <w:r w:rsidRPr="00CA6B8B">
        <w:rPr>
          <w:rStyle w:val="tekst"/>
          <w:rFonts w:ascii="Arial" w:hAnsi="Arial" w:cs="Arial"/>
          <w:sz w:val="20"/>
          <w:szCs w:val="20"/>
        </w:rPr>
        <w:t>d</w:t>
      </w:r>
      <w:r w:rsidRPr="00CA6B8B">
        <w:rPr>
          <w:rStyle w:val="tekst"/>
          <w:rFonts w:ascii="Arial" w:hAnsi="Arial" w:cs="Arial"/>
          <w:sz w:val="20"/>
          <w:szCs w:val="20"/>
        </w:rPr>
        <w:t>givning betragtes r</w:t>
      </w:r>
      <w:r w:rsidRPr="00CA6B8B">
        <w:rPr>
          <w:rStyle w:val="tekst"/>
          <w:rFonts w:ascii="Arial" w:hAnsi="Arial" w:cs="Arial"/>
          <w:sz w:val="20"/>
          <w:szCs w:val="20"/>
        </w:rPr>
        <w:t>e</w:t>
      </w:r>
      <w:r w:rsidRPr="00CA6B8B">
        <w:rPr>
          <w:rStyle w:val="tekst"/>
          <w:rFonts w:ascii="Arial" w:hAnsi="Arial" w:cs="Arial"/>
          <w:sz w:val="20"/>
          <w:szCs w:val="20"/>
        </w:rPr>
        <w:t>produktion af materiale til gensidig orientering af rådgivningsgruppens medlemmer som reproduktion af materiale til egen anve</w:t>
      </w:r>
      <w:r w:rsidRPr="00CA6B8B">
        <w:rPr>
          <w:rStyle w:val="tekst"/>
          <w:rFonts w:ascii="Arial" w:hAnsi="Arial" w:cs="Arial"/>
          <w:sz w:val="20"/>
          <w:szCs w:val="20"/>
        </w:rPr>
        <w:t>n</w:t>
      </w:r>
      <w:r w:rsidRPr="00CA6B8B">
        <w:rPr>
          <w:rStyle w:val="tekst"/>
          <w:rFonts w:ascii="Arial" w:hAnsi="Arial" w:cs="Arial"/>
          <w:sz w:val="20"/>
          <w:szCs w:val="20"/>
        </w:rPr>
        <w:t xml:space="preserve">delse.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Der kan i rådgivningsaftalen træffes beste</w:t>
      </w:r>
      <w:r w:rsidRPr="00CA6B8B">
        <w:rPr>
          <w:rStyle w:val="tekst"/>
          <w:rFonts w:ascii="Arial" w:hAnsi="Arial" w:cs="Arial"/>
          <w:sz w:val="20"/>
          <w:szCs w:val="20"/>
        </w:rPr>
        <w:t>m</w:t>
      </w:r>
      <w:r w:rsidRPr="00CA6B8B">
        <w:rPr>
          <w:rStyle w:val="tekst"/>
          <w:rFonts w:ascii="Arial" w:hAnsi="Arial" w:cs="Arial"/>
          <w:sz w:val="20"/>
          <w:szCs w:val="20"/>
        </w:rPr>
        <w:t>melse om, at reproduktion refunderes rådg</w:t>
      </w:r>
      <w:r w:rsidRPr="00CA6B8B">
        <w:rPr>
          <w:rStyle w:val="tekst"/>
          <w:rFonts w:ascii="Arial" w:hAnsi="Arial" w:cs="Arial"/>
          <w:sz w:val="20"/>
          <w:szCs w:val="20"/>
        </w:rPr>
        <w:t>i</w:t>
      </w:r>
      <w:r w:rsidRPr="00CA6B8B">
        <w:rPr>
          <w:rStyle w:val="tekst"/>
          <w:rFonts w:ascii="Arial" w:hAnsi="Arial" w:cs="Arial"/>
          <w:sz w:val="20"/>
          <w:szCs w:val="20"/>
        </w:rPr>
        <w:t>verne med en procentsats af rådgivernes h</w:t>
      </w:r>
      <w:r w:rsidRPr="00CA6B8B">
        <w:rPr>
          <w:rStyle w:val="tekst"/>
          <w:rFonts w:ascii="Arial" w:hAnsi="Arial" w:cs="Arial"/>
          <w:sz w:val="20"/>
          <w:szCs w:val="20"/>
        </w:rPr>
        <w:t>o</w:t>
      </w:r>
      <w:r w:rsidRPr="00CA6B8B">
        <w:rPr>
          <w:rStyle w:val="tekst"/>
          <w:rFonts w:ascii="Arial" w:hAnsi="Arial" w:cs="Arial"/>
          <w:sz w:val="20"/>
          <w:szCs w:val="20"/>
        </w:rPr>
        <w:t xml:space="preserve">norar eller evt. med et fast beløb.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c) Udgifter til modeller, fotografier, udlejning</w:t>
      </w:r>
      <w:r w:rsidRPr="00CA6B8B">
        <w:rPr>
          <w:rStyle w:val="tekst"/>
          <w:rFonts w:ascii="Arial" w:hAnsi="Arial" w:cs="Arial"/>
          <w:sz w:val="20"/>
          <w:szCs w:val="20"/>
        </w:rPr>
        <w:t>s</w:t>
      </w:r>
      <w:r w:rsidRPr="00CA6B8B">
        <w:rPr>
          <w:rStyle w:val="tekst"/>
          <w:rFonts w:ascii="Arial" w:hAnsi="Arial" w:cs="Arial"/>
          <w:sz w:val="20"/>
          <w:szCs w:val="20"/>
        </w:rPr>
        <w:t>tegninger samt andet materiale til belysning af opgaven fre</w:t>
      </w:r>
      <w:r w:rsidRPr="00CA6B8B">
        <w:rPr>
          <w:rStyle w:val="tekst"/>
          <w:rFonts w:ascii="Arial" w:hAnsi="Arial" w:cs="Arial"/>
          <w:sz w:val="20"/>
          <w:szCs w:val="20"/>
        </w:rPr>
        <w:t>m</w:t>
      </w:r>
      <w:r w:rsidRPr="00CA6B8B">
        <w:rPr>
          <w:rStyle w:val="tekst"/>
          <w:rFonts w:ascii="Arial" w:hAnsi="Arial" w:cs="Arial"/>
          <w:sz w:val="20"/>
          <w:szCs w:val="20"/>
        </w:rPr>
        <w:t xml:space="preserve">stillet efter aftale med klienten.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xml:space="preserve">· d) Afgifter for de til sagens gennemførelse nødvendige attester mv.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e) Udgifter til specialkonsulenter engageret efter aftale med klie</w:t>
      </w:r>
      <w:r w:rsidRPr="00CA6B8B">
        <w:rPr>
          <w:rStyle w:val="tekst"/>
          <w:rFonts w:ascii="Arial" w:hAnsi="Arial" w:cs="Arial"/>
          <w:sz w:val="20"/>
          <w:szCs w:val="20"/>
        </w:rPr>
        <w:t>n</w:t>
      </w:r>
      <w:r w:rsidRPr="00CA6B8B">
        <w:rPr>
          <w:rStyle w:val="tekst"/>
          <w:rFonts w:ascii="Arial" w:hAnsi="Arial" w:cs="Arial"/>
          <w:sz w:val="20"/>
          <w:szCs w:val="20"/>
        </w:rPr>
        <w:t xml:space="preserve">ten.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3.2.3 Regninger vedrørende udgifter som a</w:t>
      </w:r>
      <w:r w:rsidRPr="00CA6B8B">
        <w:rPr>
          <w:rStyle w:val="tekst"/>
          <w:rFonts w:ascii="Arial" w:hAnsi="Arial" w:cs="Arial"/>
          <w:sz w:val="20"/>
          <w:szCs w:val="20"/>
        </w:rPr>
        <w:t>n</w:t>
      </w:r>
      <w:r w:rsidRPr="00CA6B8B">
        <w:rPr>
          <w:rStyle w:val="tekst"/>
          <w:rFonts w:ascii="Arial" w:hAnsi="Arial" w:cs="Arial"/>
          <w:sz w:val="20"/>
          <w:szCs w:val="20"/>
        </w:rPr>
        <w:t>ført i 3.2.2, pkt. b), c), d), e) anv</w:t>
      </w:r>
      <w:r w:rsidRPr="00CA6B8B">
        <w:rPr>
          <w:rStyle w:val="tekst"/>
          <w:rFonts w:ascii="Arial" w:hAnsi="Arial" w:cs="Arial"/>
          <w:sz w:val="20"/>
          <w:szCs w:val="20"/>
        </w:rPr>
        <w:t>i</w:t>
      </w:r>
      <w:r w:rsidRPr="00CA6B8B">
        <w:rPr>
          <w:rStyle w:val="tekst"/>
          <w:rFonts w:ascii="Arial" w:hAnsi="Arial" w:cs="Arial"/>
          <w:sz w:val="20"/>
          <w:szCs w:val="20"/>
        </w:rPr>
        <w:t xml:space="preserve">ses normalt af rådgiveren. Såfremt rådgiveren efter aftale med klienten udlægger beløbet, refunderes dette med tillæg på </w:t>
      </w:r>
      <w:proofErr w:type="gramStart"/>
      <w:r w:rsidRPr="00CA6B8B">
        <w:rPr>
          <w:rStyle w:val="tekst"/>
          <w:rFonts w:ascii="Arial" w:hAnsi="Arial" w:cs="Arial"/>
          <w:sz w:val="20"/>
          <w:szCs w:val="20"/>
        </w:rPr>
        <w:t>5%</w:t>
      </w:r>
      <w:proofErr w:type="gramEnd"/>
      <w:r w:rsidRPr="00CA6B8B">
        <w:rPr>
          <w:rStyle w:val="tekst"/>
          <w:rFonts w:ascii="Arial" w:hAnsi="Arial" w:cs="Arial"/>
          <w:sz w:val="20"/>
          <w:szCs w:val="20"/>
        </w:rPr>
        <w:t xml:space="preserve">. Dette gælder dog ikke egne regninger. Om udbetaling af udlæg, se 3.4.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3.2.4 Eventuelle andre, i forbindelse med b</w:t>
      </w:r>
      <w:r w:rsidRPr="00CA6B8B">
        <w:rPr>
          <w:rStyle w:val="tekst"/>
          <w:rFonts w:ascii="Arial" w:hAnsi="Arial" w:cs="Arial"/>
          <w:sz w:val="20"/>
          <w:szCs w:val="20"/>
        </w:rPr>
        <w:t>i</w:t>
      </w:r>
      <w:r w:rsidRPr="00CA6B8B">
        <w:rPr>
          <w:rStyle w:val="tekst"/>
          <w:rFonts w:ascii="Arial" w:hAnsi="Arial" w:cs="Arial"/>
          <w:sz w:val="20"/>
          <w:szCs w:val="20"/>
        </w:rPr>
        <w:t>standen, opståede udgifter, ud over de under 3.2.2 nævnte refunderes efter aftale med klie</w:t>
      </w:r>
      <w:r w:rsidRPr="00CA6B8B">
        <w:rPr>
          <w:rStyle w:val="tekst"/>
          <w:rFonts w:ascii="Arial" w:hAnsi="Arial" w:cs="Arial"/>
          <w:sz w:val="20"/>
          <w:szCs w:val="20"/>
        </w:rPr>
        <w:t>n</w:t>
      </w:r>
      <w:r w:rsidRPr="00CA6B8B">
        <w:rPr>
          <w:rStyle w:val="tekst"/>
          <w:rFonts w:ascii="Arial" w:hAnsi="Arial" w:cs="Arial"/>
          <w:sz w:val="20"/>
          <w:szCs w:val="20"/>
        </w:rPr>
        <w:t xml:space="preserve">ten.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3.3 Merværdiafgift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3.3.1 De rådgiveren tilkommende honorarer, udlæg mv. betales med tillæg af merværdiafgift efter de gældende b</w:t>
      </w:r>
      <w:r w:rsidRPr="00CA6B8B">
        <w:rPr>
          <w:rStyle w:val="tekst"/>
          <w:rFonts w:ascii="Arial" w:hAnsi="Arial" w:cs="Arial"/>
          <w:sz w:val="20"/>
          <w:szCs w:val="20"/>
        </w:rPr>
        <w:t>e</w:t>
      </w:r>
      <w:r w:rsidRPr="00CA6B8B">
        <w:rPr>
          <w:rStyle w:val="tekst"/>
          <w:rFonts w:ascii="Arial" w:hAnsi="Arial" w:cs="Arial"/>
          <w:sz w:val="20"/>
          <w:szCs w:val="20"/>
        </w:rPr>
        <w:t xml:space="preserve">stemmelser.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3.4 Udbetaling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Rådgiverens honorar for de af ham præsterede ydelser forfalder til udbet</w:t>
      </w:r>
      <w:r w:rsidRPr="00CA6B8B">
        <w:rPr>
          <w:rStyle w:val="tekst"/>
          <w:rFonts w:ascii="Arial" w:hAnsi="Arial" w:cs="Arial"/>
          <w:sz w:val="20"/>
          <w:szCs w:val="20"/>
        </w:rPr>
        <w:t>a</w:t>
      </w:r>
      <w:r w:rsidRPr="00CA6B8B">
        <w:rPr>
          <w:rStyle w:val="tekst"/>
          <w:rFonts w:ascii="Arial" w:hAnsi="Arial" w:cs="Arial"/>
          <w:sz w:val="20"/>
          <w:szCs w:val="20"/>
        </w:rPr>
        <w:t>ling i henhold til den procentvise fordeling af honoraret som specif</w:t>
      </w:r>
      <w:r w:rsidRPr="00CA6B8B">
        <w:rPr>
          <w:rStyle w:val="tekst"/>
          <w:rFonts w:ascii="Arial" w:hAnsi="Arial" w:cs="Arial"/>
          <w:sz w:val="20"/>
          <w:szCs w:val="20"/>
        </w:rPr>
        <w:t>i</w:t>
      </w:r>
      <w:r w:rsidRPr="00CA6B8B">
        <w:rPr>
          <w:rStyle w:val="tekst"/>
          <w:rFonts w:ascii="Arial" w:hAnsi="Arial" w:cs="Arial"/>
          <w:sz w:val="20"/>
          <w:szCs w:val="20"/>
        </w:rPr>
        <w:t>ceret i rådgivningsa</w:t>
      </w:r>
      <w:r w:rsidRPr="00CA6B8B">
        <w:rPr>
          <w:rStyle w:val="tekst"/>
          <w:rFonts w:ascii="Arial" w:hAnsi="Arial" w:cs="Arial"/>
          <w:sz w:val="20"/>
          <w:szCs w:val="20"/>
        </w:rPr>
        <w:t>f</w:t>
      </w:r>
      <w:r w:rsidRPr="00CA6B8B">
        <w:rPr>
          <w:rStyle w:val="tekst"/>
          <w:rFonts w:ascii="Arial" w:hAnsi="Arial" w:cs="Arial"/>
          <w:sz w:val="20"/>
          <w:szCs w:val="20"/>
        </w:rPr>
        <w:t xml:space="preserve">talen.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Rådgiveren er berettiget til at kræve honorar for de af ham præsterede ydelser betalt a co</w:t>
      </w:r>
      <w:r w:rsidRPr="00CA6B8B">
        <w:rPr>
          <w:rStyle w:val="tekst"/>
          <w:rFonts w:ascii="Arial" w:hAnsi="Arial" w:cs="Arial"/>
          <w:sz w:val="20"/>
          <w:szCs w:val="20"/>
        </w:rPr>
        <w:t>n</w:t>
      </w:r>
      <w:r w:rsidRPr="00CA6B8B">
        <w:rPr>
          <w:rStyle w:val="tekst"/>
          <w:rFonts w:ascii="Arial" w:hAnsi="Arial" w:cs="Arial"/>
          <w:sz w:val="20"/>
          <w:szCs w:val="20"/>
        </w:rPr>
        <w:t xml:space="preserve">to månedsvis bagud. </w:t>
      </w:r>
      <w:proofErr w:type="spellStart"/>
      <w:r w:rsidRPr="00CA6B8B">
        <w:rPr>
          <w:rStyle w:val="tekst"/>
          <w:rFonts w:ascii="Arial" w:hAnsi="Arial" w:cs="Arial"/>
          <w:sz w:val="20"/>
          <w:szCs w:val="20"/>
        </w:rPr>
        <w:t>Acontobegæringen</w:t>
      </w:r>
      <w:proofErr w:type="spellEnd"/>
      <w:r w:rsidRPr="00CA6B8B">
        <w:rPr>
          <w:rStyle w:val="tekst"/>
          <w:rFonts w:ascii="Arial" w:hAnsi="Arial" w:cs="Arial"/>
          <w:sz w:val="20"/>
          <w:szCs w:val="20"/>
        </w:rPr>
        <w:t xml:space="preserve"> må ikke overstige honoraret for de af ham på e</w:t>
      </w:r>
      <w:r w:rsidRPr="00CA6B8B">
        <w:rPr>
          <w:rStyle w:val="tekst"/>
          <w:rFonts w:ascii="Arial" w:hAnsi="Arial" w:cs="Arial"/>
          <w:sz w:val="20"/>
          <w:szCs w:val="20"/>
        </w:rPr>
        <w:t>t</w:t>
      </w:r>
      <w:r w:rsidRPr="00CA6B8B">
        <w:rPr>
          <w:rStyle w:val="tekst"/>
          <w:rFonts w:ascii="Arial" w:hAnsi="Arial" w:cs="Arial"/>
          <w:sz w:val="20"/>
          <w:szCs w:val="20"/>
        </w:rPr>
        <w:t>hvert tidspunkt præsterede ydelser inden for den enkelte fase. Ved arbejder, hvor rådgiv</w:t>
      </w:r>
      <w:r w:rsidRPr="00CA6B8B">
        <w:rPr>
          <w:rStyle w:val="tekst"/>
          <w:rFonts w:ascii="Arial" w:hAnsi="Arial" w:cs="Arial"/>
          <w:sz w:val="20"/>
          <w:szCs w:val="20"/>
        </w:rPr>
        <w:t>e</w:t>
      </w:r>
      <w:r w:rsidRPr="00CA6B8B">
        <w:rPr>
          <w:rStyle w:val="tekst"/>
          <w:rFonts w:ascii="Arial" w:hAnsi="Arial" w:cs="Arial"/>
          <w:sz w:val="20"/>
          <w:szCs w:val="20"/>
        </w:rPr>
        <w:t>rens ydelse gennem alle faser, eller dele he</w:t>
      </w:r>
      <w:r w:rsidRPr="00CA6B8B">
        <w:rPr>
          <w:rStyle w:val="tekst"/>
          <w:rFonts w:ascii="Arial" w:hAnsi="Arial" w:cs="Arial"/>
          <w:sz w:val="20"/>
          <w:szCs w:val="20"/>
        </w:rPr>
        <w:t>r</w:t>
      </w:r>
      <w:r w:rsidRPr="00CA6B8B">
        <w:rPr>
          <w:rStyle w:val="tekst"/>
          <w:rFonts w:ascii="Arial" w:hAnsi="Arial" w:cs="Arial"/>
          <w:sz w:val="20"/>
          <w:szCs w:val="20"/>
        </w:rPr>
        <w:t>af, er knyttet til en projekteringstidsplan, kan klie</w:t>
      </w:r>
      <w:r w:rsidRPr="00CA6B8B">
        <w:rPr>
          <w:rStyle w:val="tekst"/>
          <w:rFonts w:ascii="Arial" w:hAnsi="Arial" w:cs="Arial"/>
          <w:sz w:val="20"/>
          <w:szCs w:val="20"/>
        </w:rPr>
        <w:t>n</w:t>
      </w:r>
      <w:r w:rsidRPr="00CA6B8B">
        <w:rPr>
          <w:rStyle w:val="tekst"/>
          <w:rFonts w:ascii="Arial" w:hAnsi="Arial" w:cs="Arial"/>
          <w:sz w:val="20"/>
          <w:szCs w:val="20"/>
        </w:rPr>
        <w:t>ten eller rådgiveren fordre, at der til denne knyttes en stipuleret månedlig udb</w:t>
      </w:r>
      <w:r w:rsidRPr="00CA6B8B">
        <w:rPr>
          <w:rStyle w:val="tekst"/>
          <w:rFonts w:ascii="Arial" w:hAnsi="Arial" w:cs="Arial"/>
          <w:sz w:val="20"/>
          <w:szCs w:val="20"/>
        </w:rPr>
        <w:t>e</w:t>
      </w:r>
      <w:r w:rsidRPr="00CA6B8B">
        <w:rPr>
          <w:rStyle w:val="tekst"/>
          <w:rFonts w:ascii="Arial" w:hAnsi="Arial" w:cs="Arial"/>
          <w:sz w:val="20"/>
          <w:szCs w:val="20"/>
        </w:rPr>
        <w:t xml:space="preserve">talingsplan.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Hvor der er pålignet rådgiveren en da</w:t>
      </w:r>
      <w:r w:rsidRPr="00CA6B8B">
        <w:rPr>
          <w:rStyle w:val="tekst"/>
          <w:rFonts w:ascii="Arial" w:hAnsi="Arial" w:cs="Arial"/>
          <w:sz w:val="20"/>
          <w:szCs w:val="20"/>
        </w:rPr>
        <w:t>g</w:t>
      </w:r>
      <w:r w:rsidRPr="00CA6B8B">
        <w:rPr>
          <w:rStyle w:val="tekst"/>
          <w:rFonts w:ascii="Arial" w:hAnsi="Arial" w:cs="Arial"/>
          <w:sz w:val="20"/>
          <w:szCs w:val="20"/>
        </w:rPr>
        <w:t>bod for tidsfristoverskridelser i forbindelse med en fo</w:t>
      </w:r>
      <w:r w:rsidRPr="00CA6B8B">
        <w:rPr>
          <w:rStyle w:val="tekst"/>
          <w:rFonts w:ascii="Arial" w:hAnsi="Arial" w:cs="Arial"/>
          <w:sz w:val="20"/>
          <w:szCs w:val="20"/>
        </w:rPr>
        <w:t>r</w:t>
      </w:r>
      <w:r w:rsidRPr="00CA6B8B">
        <w:rPr>
          <w:rStyle w:val="tekst"/>
          <w:rFonts w:ascii="Arial" w:hAnsi="Arial" w:cs="Arial"/>
          <w:sz w:val="20"/>
          <w:szCs w:val="20"/>
        </w:rPr>
        <w:t>ud fastlagt projekteringstidsplan, skal der til tidsplanen knyttes en udbetaling</w:t>
      </w:r>
      <w:r w:rsidRPr="00CA6B8B">
        <w:rPr>
          <w:rStyle w:val="tekst"/>
          <w:rFonts w:ascii="Arial" w:hAnsi="Arial" w:cs="Arial"/>
          <w:sz w:val="20"/>
          <w:szCs w:val="20"/>
        </w:rPr>
        <w:t>s</w:t>
      </w:r>
      <w:r w:rsidRPr="00CA6B8B">
        <w:rPr>
          <w:rStyle w:val="tekst"/>
          <w:rFonts w:ascii="Arial" w:hAnsi="Arial" w:cs="Arial"/>
          <w:sz w:val="20"/>
          <w:szCs w:val="20"/>
        </w:rPr>
        <w:t xml:space="preserve">plan.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Rådgiveren er berettiget til at kræve afholdte udlæg betalt m</w:t>
      </w:r>
      <w:r w:rsidRPr="00CA6B8B">
        <w:rPr>
          <w:rStyle w:val="tekst"/>
          <w:rFonts w:ascii="Arial" w:hAnsi="Arial" w:cs="Arial"/>
          <w:sz w:val="20"/>
          <w:szCs w:val="20"/>
        </w:rPr>
        <w:t>å</w:t>
      </w:r>
      <w:r w:rsidRPr="00CA6B8B">
        <w:rPr>
          <w:rStyle w:val="tekst"/>
          <w:rFonts w:ascii="Arial" w:hAnsi="Arial" w:cs="Arial"/>
          <w:sz w:val="20"/>
          <w:szCs w:val="20"/>
        </w:rPr>
        <w:t xml:space="preserve">nedsvis bagud.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xml:space="preserve">Betaler klienten ikke rådgiverens </w:t>
      </w:r>
      <w:proofErr w:type="spellStart"/>
      <w:r w:rsidRPr="00CA6B8B">
        <w:rPr>
          <w:rStyle w:val="tekst"/>
          <w:rFonts w:ascii="Arial" w:hAnsi="Arial" w:cs="Arial"/>
          <w:sz w:val="20"/>
          <w:szCs w:val="20"/>
        </w:rPr>
        <w:t>acontobeg</w:t>
      </w:r>
      <w:r w:rsidRPr="00CA6B8B">
        <w:rPr>
          <w:rStyle w:val="tekst"/>
          <w:rFonts w:ascii="Arial" w:hAnsi="Arial" w:cs="Arial"/>
          <w:sz w:val="20"/>
          <w:szCs w:val="20"/>
        </w:rPr>
        <w:t>æ</w:t>
      </w:r>
      <w:r w:rsidRPr="00CA6B8B">
        <w:rPr>
          <w:rStyle w:val="tekst"/>
          <w:rFonts w:ascii="Arial" w:hAnsi="Arial" w:cs="Arial"/>
          <w:sz w:val="20"/>
          <w:szCs w:val="20"/>
        </w:rPr>
        <w:t>ring</w:t>
      </w:r>
      <w:proofErr w:type="spellEnd"/>
      <w:r w:rsidRPr="00CA6B8B">
        <w:rPr>
          <w:rStyle w:val="tekst"/>
          <w:rFonts w:ascii="Arial" w:hAnsi="Arial" w:cs="Arial"/>
          <w:sz w:val="20"/>
          <w:szCs w:val="20"/>
        </w:rPr>
        <w:t xml:space="preserve"> eller udlæg inden 30 dage efter modtage</w:t>
      </w:r>
      <w:r w:rsidRPr="00CA6B8B">
        <w:rPr>
          <w:rStyle w:val="tekst"/>
          <w:rFonts w:ascii="Arial" w:hAnsi="Arial" w:cs="Arial"/>
          <w:sz w:val="20"/>
          <w:szCs w:val="20"/>
        </w:rPr>
        <w:t>l</w:t>
      </w:r>
      <w:r w:rsidRPr="00CA6B8B">
        <w:rPr>
          <w:rStyle w:val="tekst"/>
          <w:rFonts w:ascii="Arial" w:hAnsi="Arial" w:cs="Arial"/>
          <w:sz w:val="20"/>
          <w:szCs w:val="20"/>
        </w:rPr>
        <w:t xml:space="preserve">sen, eller slutregning inden 3 måneder efter modtagelsen, </w:t>
      </w:r>
      <w:proofErr w:type="spellStart"/>
      <w:r w:rsidRPr="00CA6B8B">
        <w:rPr>
          <w:rStyle w:val="tekst"/>
          <w:rFonts w:ascii="Arial" w:hAnsi="Arial" w:cs="Arial"/>
          <w:sz w:val="20"/>
          <w:szCs w:val="20"/>
        </w:rPr>
        <w:t>påløber</w:t>
      </w:r>
      <w:proofErr w:type="spellEnd"/>
      <w:r w:rsidRPr="00CA6B8B">
        <w:rPr>
          <w:rStyle w:val="tekst"/>
          <w:rFonts w:ascii="Arial" w:hAnsi="Arial" w:cs="Arial"/>
          <w:sz w:val="20"/>
          <w:szCs w:val="20"/>
        </w:rPr>
        <w:t xml:space="preserve"> derefter en rente sv</w:t>
      </w:r>
      <w:r w:rsidRPr="00CA6B8B">
        <w:rPr>
          <w:rStyle w:val="tekst"/>
          <w:rFonts w:ascii="Arial" w:hAnsi="Arial" w:cs="Arial"/>
          <w:sz w:val="20"/>
          <w:szCs w:val="20"/>
        </w:rPr>
        <w:t>a</w:t>
      </w:r>
      <w:r w:rsidRPr="00CA6B8B">
        <w:rPr>
          <w:rStyle w:val="tekst"/>
          <w:rFonts w:ascii="Arial" w:hAnsi="Arial" w:cs="Arial"/>
          <w:sz w:val="20"/>
          <w:szCs w:val="20"/>
        </w:rPr>
        <w:t xml:space="preserve">rende til den sats, som er gældende efter Lov om renter.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3.4 </w:t>
      </w:r>
      <w:r w:rsidRPr="00CA6B8B">
        <w:rPr>
          <w:rFonts w:ascii="Arial" w:hAnsi="Arial" w:cs="Arial"/>
          <w:sz w:val="20"/>
          <w:szCs w:val="20"/>
        </w:rPr>
        <w:br/>
      </w:r>
      <w:r w:rsidRPr="00CA6B8B">
        <w:rPr>
          <w:rStyle w:val="tekst"/>
          <w:rFonts w:ascii="Arial" w:hAnsi="Arial" w:cs="Arial"/>
          <w:sz w:val="20"/>
          <w:szCs w:val="20"/>
        </w:rPr>
        <w:t>Der træffes i den enkelte aftale bestemmelse om, hvorvidt sikkerhedsstillelse, fx i form af bankgaranti eller tilbagehold, for rådgiverens ydelse og/eller klie</w:t>
      </w:r>
      <w:r w:rsidRPr="00CA6B8B">
        <w:rPr>
          <w:rStyle w:val="tekst"/>
          <w:rFonts w:ascii="Arial" w:hAnsi="Arial" w:cs="Arial"/>
          <w:sz w:val="20"/>
          <w:szCs w:val="20"/>
        </w:rPr>
        <w:t>n</w:t>
      </w:r>
      <w:r w:rsidRPr="00CA6B8B">
        <w:rPr>
          <w:rStyle w:val="tekst"/>
          <w:rFonts w:ascii="Arial" w:hAnsi="Arial" w:cs="Arial"/>
          <w:sz w:val="20"/>
          <w:szCs w:val="20"/>
        </w:rPr>
        <w:t xml:space="preserve">tens betaling bør etableres.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Såfremt rådgiverens sikkerhedsstillelse sker ved tilbageholdelse i honoraret, forrentes det tilbageholdte beløb med en rente svarende til den sats som er gældende efter Lov om re</w:t>
      </w:r>
      <w:r w:rsidRPr="00CA6B8B">
        <w:rPr>
          <w:rStyle w:val="tekst"/>
          <w:rFonts w:ascii="Arial" w:hAnsi="Arial" w:cs="Arial"/>
          <w:sz w:val="20"/>
          <w:szCs w:val="20"/>
        </w:rPr>
        <w:t>n</w:t>
      </w:r>
      <w:r w:rsidRPr="00CA6B8B">
        <w:rPr>
          <w:rStyle w:val="tekst"/>
          <w:rFonts w:ascii="Arial" w:hAnsi="Arial" w:cs="Arial"/>
          <w:sz w:val="20"/>
          <w:szCs w:val="20"/>
        </w:rPr>
        <w:t xml:space="preserve">ter. </w:t>
      </w:r>
    </w:p>
    <w:p w:rsidR="00D16ADB" w:rsidRPr="00CA6B8B" w:rsidRDefault="00D16ADB" w:rsidP="00CA6B8B">
      <w:pPr>
        <w:pStyle w:val="NormalWeb"/>
        <w:ind w:left="570"/>
        <w:rPr>
          <w:rFonts w:ascii="Arial" w:hAnsi="Arial" w:cs="Arial"/>
          <w:sz w:val="20"/>
          <w:szCs w:val="20"/>
        </w:rPr>
      </w:pPr>
      <w:r w:rsidRPr="00CA6B8B">
        <w:rPr>
          <w:rFonts w:ascii="Arial" w:hAnsi="Arial" w:cs="Arial"/>
          <w:sz w:val="20"/>
          <w:szCs w:val="20"/>
        </w:rPr>
        <w:br/>
      </w:r>
      <w:bookmarkStart w:id="4" w:name="4"/>
      <w:bookmarkEnd w:id="4"/>
      <w:r w:rsidRPr="00CA6B8B">
        <w:rPr>
          <w:rStyle w:val="tekst"/>
          <w:rFonts w:ascii="Arial" w:hAnsi="Arial" w:cs="Arial"/>
          <w:sz w:val="20"/>
          <w:szCs w:val="20"/>
        </w:rPr>
        <w:t xml:space="preserve">4. OPHAVSRET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4.1 Klienten er i det omfang, det er aftalt eller forudsat i aftalen, berettiget til at anvende det materiale, som er udarbejdet for opgavens løsning. Rådgiveren har i øvrigt alle rettigheder over sine ideer og det materiale, han har uda</w:t>
      </w:r>
      <w:r w:rsidRPr="00CA6B8B">
        <w:rPr>
          <w:rStyle w:val="tekst"/>
          <w:rFonts w:ascii="Arial" w:hAnsi="Arial" w:cs="Arial"/>
          <w:sz w:val="20"/>
          <w:szCs w:val="20"/>
        </w:rPr>
        <w:t>r</w:t>
      </w:r>
      <w:r w:rsidRPr="00CA6B8B">
        <w:rPr>
          <w:rStyle w:val="tekst"/>
          <w:rFonts w:ascii="Arial" w:hAnsi="Arial" w:cs="Arial"/>
          <w:sz w:val="20"/>
          <w:szCs w:val="20"/>
        </w:rPr>
        <w:t>be</w:t>
      </w:r>
      <w:r w:rsidRPr="00CA6B8B">
        <w:rPr>
          <w:rStyle w:val="tekst"/>
          <w:rFonts w:ascii="Arial" w:hAnsi="Arial" w:cs="Arial"/>
          <w:sz w:val="20"/>
          <w:szCs w:val="20"/>
        </w:rPr>
        <w:t>j</w:t>
      </w:r>
      <w:r w:rsidRPr="00CA6B8B">
        <w:rPr>
          <w:rStyle w:val="tekst"/>
          <w:rFonts w:ascii="Arial" w:hAnsi="Arial" w:cs="Arial"/>
          <w:sz w:val="20"/>
          <w:szCs w:val="20"/>
        </w:rPr>
        <w:t xml:space="preserve">det.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lastRenderedPageBreak/>
        <w:t xml:space="preserve">ad 4.1 </w:t>
      </w:r>
      <w:r w:rsidRPr="00CA6B8B">
        <w:rPr>
          <w:rFonts w:ascii="Arial" w:hAnsi="Arial" w:cs="Arial"/>
          <w:b/>
          <w:bCs/>
          <w:sz w:val="20"/>
          <w:szCs w:val="20"/>
        </w:rPr>
        <w:br/>
      </w:r>
      <w:r w:rsidRPr="00CA6B8B">
        <w:rPr>
          <w:rStyle w:val="tekst"/>
          <w:rFonts w:ascii="Arial" w:hAnsi="Arial" w:cs="Arial"/>
          <w:sz w:val="20"/>
          <w:szCs w:val="20"/>
        </w:rPr>
        <w:t>Med bestemmelserne i kapitel 4 er tilsi</w:t>
      </w:r>
      <w:r w:rsidRPr="00CA6B8B">
        <w:rPr>
          <w:rStyle w:val="tekst"/>
          <w:rFonts w:ascii="Arial" w:hAnsi="Arial" w:cs="Arial"/>
          <w:sz w:val="20"/>
          <w:szCs w:val="20"/>
        </w:rPr>
        <w:t>g</w:t>
      </w:r>
      <w:r w:rsidRPr="00CA6B8B">
        <w:rPr>
          <w:rStyle w:val="tekst"/>
          <w:rFonts w:ascii="Arial" w:hAnsi="Arial" w:cs="Arial"/>
          <w:sz w:val="20"/>
          <w:szCs w:val="20"/>
        </w:rPr>
        <w:t>tet en gengivelse af de i Lov om ophavsret samt markedsføringslov herom gældende beste</w:t>
      </w:r>
      <w:r w:rsidRPr="00CA6B8B">
        <w:rPr>
          <w:rStyle w:val="tekst"/>
          <w:rFonts w:ascii="Arial" w:hAnsi="Arial" w:cs="Arial"/>
          <w:sz w:val="20"/>
          <w:szCs w:val="20"/>
        </w:rPr>
        <w:t>m</w:t>
      </w:r>
      <w:r w:rsidRPr="00CA6B8B">
        <w:rPr>
          <w:rStyle w:val="tekst"/>
          <w:rFonts w:ascii="Arial" w:hAnsi="Arial" w:cs="Arial"/>
          <w:sz w:val="20"/>
          <w:szCs w:val="20"/>
        </w:rPr>
        <w:t xml:space="preserve">melser.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4.2 Rådgiveren må ikke uden klientens sa</w:t>
      </w:r>
      <w:r w:rsidRPr="00CA6B8B">
        <w:rPr>
          <w:rStyle w:val="tekst"/>
          <w:rFonts w:ascii="Arial" w:hAnsi="Arial" w:cs="Arial"/>
          <w:sz w:val="20"/>
          <w:szCs w:val="20"/>
        </w:rPr>
        <w:t>m</w:t>
      </w:r>
      <w:r w:rsidRPr="00CA6B8B">
        <w:rPr>
          <w:rStyle w:val="tekst"/>
          <w:rFonts w:ascii="Arial" w:hAnsi="Arial" w:cs="Arial"/>
          <w:sz w:val="20"/>
          <w:szCs w:val="20"/>
        </w:rPr>
        <w:t>tykke offentliggøre det af ham udarbejdede materiale eller dele heraf, før opgaven er løst. Klienten er pligtig at forelægge rådgiveren fo</w:t>
      </w:r>
      <w:r w:rsidRPr="00CA6B8B">
        <w:rPr>
          <w:rStyle w:val="tekst"/>
          <w:rFonts w:ascii="Arial" w:hAnsi="Arial" w:cs="Arial"/>
          <w:sz w:val="20"/>
          <w:szCs w:val="20"/>
        </w:rPr>
        <w:t>r</w:t>
      </w:r>
      <w:r w:rsidRPr="00CA6B8B">
        <w:rPr>
          <w:rStyle w:val="tekst"/>
          <w:rFonts w:ascii="Arial" w:hAnsi="Arial" w:cs="Arial"/>
          <w:sz w:val="20"/>
          <w:szCs w:val="20"/>
        </w:rPr>
        <w:t>men for eventuel offentliggørelse af det af denne udarbejdede materiale, inden offentli</w:t>
      </w:r>
      <w:r w:rsidRPr="00CA6B8B">
        <w:rPr>
          <w:rStyle w:val="tekst"/>
          <w:rFonts w:ascii="Arial" w:hAnsi="Arial" w:cs="Arial"/>
          <w:sz w:val="20"/>
          <w:szCs w:val="20"/>
        </w:rPr>
        <w:t>g</w:t>
      </w:r>
      <w:r w:rsidRPr="00CA6B8B">
        <w:rPr>
          <w:rStyle w:val="tekst"/>
          <w:rFonts w:ascii="Arial" w:hAnsi="Arial" w:cs="Arial"/>
          <w:sz w:val="20"/>
          <w:szCs w:val="20"/>
        </w:rPr>
        <w:t xml:space="preserve">gørelse finder sted.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4.3 Ved offentlig gengivelse af det af rådgiv</w:t>
      </w:r>
      <w:r w:rsidRPr="00CA6B8B">
        <w:rPr>
          <w:rStyle w:val="tekst"/>
          <w:rFonts w:ascii="Arial" w:hAnsi="Arial" w:cs="Arial"/>
          <w:sz w:val="20"/>
          <w:szCs w:val="20"/>
        </w:rPr>
        <w:t>e</w:t>
      </w:r>
      <w:r w:rsidRPr="00CA6B8B">
        <w:rPr>
          <w:rStyle w:val="tekst"/>
          <w:rFonts w:ascii="Arial" w:hAnsi="Arial" w:cs="Arial"/>
          <w:sz w:val="20"/>
          <w:szCs w:val="20"/>
        </w:rPr>
        <w:t>ren udarbejdede materiale eller dele heraf s</w:t>
      </w:r>
      <w:r w:rsidRPr="00CA6B8B">
        <w:rPr>
          <w:rStyle w:val="tekst"/>
          <w:rFonts w:ascii="Arial" w:hAnsi="Arial" w:cs="Arial"/>
          <w:sz w:val="20"/>
          <w:szCs w:val="20"/>
        </w:rPr>
        <w:t>å</w:t>
      </w:r>
      <w:r w:rsidRPr="00CA6B8B">
        <w:rPr>
          <w:rStyle w:val="tekst"/>
          <w:rFonts w:ascii="Arial" w:hAnsi="Arial" w:cs="Arial"/>
          <w:sz w:val="20"/>
          <w:szCs w:val="20"/>
        </w:rPr>
        <w:t>vel som ved offentlig ge</w:t>
      </w:r>
      <w:r w:rsidRPr="00CA6B8B">
        <w:rPr>
          <w:rStyle w:val="tekst"/>
          <w:rFonts w:ascii="Arial" w:hAnsi="Arial" w:cs="Arial"/>
          <w:sz w:val="20"/>
          <w:szCs w:val="20"/>
        </w:rPr>
        <w:t>n</w:t>
      </w:r>
      <w:r w:rsidRPr="00CA6B8B">
        <w:rPr>
          <w:rStyle w:val="tekst"/>
          <w:rFonts w:ascii="Arial" w:hAnsi="Arial" w:cs="Arial"/>
          <w:sz w:val="20"/>
          <w:szCs w:val="20"/>
        </w:rPr>
        <w:t xml:space="preserve">givelse af bygninger eller anlæg, hvortil rådgiverens materiale er anvendt, skal rådgiverens navn anføres.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4.4 I det omfang, rådgiveren i henhold til aft</w:t>
      </w:r>
      <w:r w:rsidRPr="00CA6B8B">
        <w:rPr>
          <w:rStyle w:val="tekst"/>
          <w:rFonts w:ascii="Arial" w:hAnsi="Arial" w:cs="Arial"/>
          <w:sz w:val="20"/>
          <w:szCs w:val="20"/>
        </w:rPr>
        <w:t>a</w:t>
      </w:r>
      <w:r w:rsidRPr="00CA6B8B">
        <w:rPr>
          <w:rStyle w:val="tekst"/>
          <w:rFonts w:ascii="Arial" w:hAnsi="Arial" w:cs="Arial"/>
          <w:sz w:val="20"/>
          <w:szCs w:val="20"/>
        </w:rPr>
        <w:t>len foretager tværgående undersøgelser, o</w:t>
      </w:r>
      <w:r w:rsidRPr="00CA6B8B">
        <w:rPr>
          <w:rStyle w:val="tekst"/>
          <w:rFonts w:ascii="Arial" w:hAnsi="Arial" w:cs="Arial"/>
          <w:sz w:val="20"/>
          <w:szCs w:val="20"/>
        </w:rPr>
        <w:t>m</w:t>
      </w:r>
      <w:r w:rsidRPr="00CA6B8B">
        <w:rPr>
          <w:rStyle w:val="tekst"/>
          <w:rFonts w:ascii="Arial" w:hAnsi="Arial" w:cs="Arial"/>
          <w:sz w:val="20"/>
          <w:szCs w:val="20"/>
        </w:rPr>
        <w:t>fattende funktionsanalyser og lignende, er kl</w:t>
      </w:r>
      <w:r w:rsidRPr="00CA6B8B">
        <w:rPr>
          <w:rStyle w:val="tekst"/>
          <w:rFonts w:ascii="Arial" w:hAnsi="Arial" w:cs="Arial"/>
          <w:sz w:val="20"/>
          <w:szCs w:val="20"/>
        </w:rPr>
        <w:t>i</w:t>
      </w:r>
      <w:r w:rsidRPr="00CA6B8B">
        <w:rPr>
          <w:rStyle w:val="tekst"/>
          <w:rFonts w:ascii="Arial" w:hAnsi="Arial" w:cs="Arial"/>
          <w:sz w:val="20"/>
          <w:szCs w:val="20"/>
        </w:rPr>
        <w:t>enten berettiget til at disponere over det he</w:t>
      </w:r>
      <w:r w:rsidRPr="00CA6B8B">
        <w:rPr>
          <w:rStyle w:val="tekst"/>
          <w:rFonts w:ascii="Arial" w:hAnsi="Arial" w:cs="Arial"/>
          <w:sz w:val="20"/>
          <w:szCs w:val="20"/>
        </w:rPr>
        <w:t>r</w:t>
      </w:r>
      <w:r w:rsidRPr="00CA6B8B">
        <w:rPr>
          <w:rStyle w:val="tekst"/>
          <w:rFonts w:ascii="Arial" w:hAnsi="Arial" w:cs="Arial"/>
          <w:sz w:val="20"/>
          <w:szCs w:val="20"/>
        </w:rPr>
        <w:t xml:space="preserve">ved fremkomne materiale.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4.4</w:t>
      </w:r>
      <w:r w:rsidRPr="00CA6B8B">
        <w:rPr>
          <w:rFonts w:ascii="Arial" w:hAnsi="Arial" w:cs="Arial"/>
          <w:b/>
          <w:bCs/>
          <w:sz w:val="20"/>
          <w:szCs w:val="20"/>
        </w:rPr>
        <w:br/>
      </w:r>
      <w:r w:rsidRPr="00CA6B8B">
        <w:rPr>
          <w:rStyle w:val="tekst"/>
          <w:rFonts w:ascii="Arial" w:hAnsi="Arial" w:cs="Arial"/>
          <w:sz w:val="20"/>
          <w:szCs w:val="20"/>
        </w:rPr>
        <w:t>Bestemmelsen tager sigte på at klargøre fo</w:t>
      </w:r>
      <w:r w:rsidRPr="00CA6B8B">
        <w:rPr>
          <w:rStyle w:val="tekst"/>
          <w:rFonts w:ascii="Arial" w:hAnsi="Arial" w:cs="Arial"/>
          <w:sz w:val="20"/>
          <w:szCs w:val="20"/>
        </w:rPr>
        <w:t>r</w:t>
      </w:r>
      <w:r w:rsidRPr="00CA6B8B">
        <w:rPr>
          <w:rStyle w:val="tekst"/>
          <w:rFonts w:ascii="Arial" w:hAnsi="Arial" w:cs="Arial"/>
          <w:sz w:val="20"/>
          <w:szCs w:val="20"/>
        </w:rPr>
        <w:t>holdet, hvor fx offentlige myndigheder genne</w:t>
      </w:r>
      <w:r w:rsidRPr="00CA6B8B">
        <w:rPr>
          <w:rStyle w:val="tekst"/>
          <w:rFonts w:ascii="Arial" w:hAnsi="Arial" w:cs="Arial"/>
          <w:sz w:val="20"/>
          <w:szCs w:val="20"/>
        </w:rPr>
        <w:t>m</w:t>
      </w:r>
      <w:r w:rsidRPr="00CA6B8B">
        <w:rPr>
          <w:rStyle w:val="tekst"/>
          <w:rFonts w:ascii="Arial" w:hAnsi="Arial" w:cs="Arial"/>
          <w:sz w:val="20"/>
          <w:szCs w:val="20"/>
        </w:rPr>
        <w:t>fører udredninger, forsøgsvir</w:t>
      </w:r>
      <w:r w:rsidRPr="00CA6B8B">
        <w:rPr>
          <w:rStyle w:val="tekst"/>
          <w:rFonts w:ascii="Arial" w:hAnsi="Arial" w:cs="Arial"/>
          <w:sz w:val="20"/>
          <w:szCs w:val="20"/>
        </w:rPr>
        <w:t>k</w:t>
      </w:r>
      <w:r w:rsidRPr="00CA6B8B">
        <w:rPr>
          <w:rStyle w:val="tekst"/>
          <w:rFonts w:ascii="Arial" w:hAnsi="Arial" w:cs="Arial"/>
          <w:sz w:val="20"/>
          <w:szCs w:val="20"/>
        </w:rPr>
        <w:t xml:space="preserve">somhed mv. </w:t>
      </w:r>
    </w:p>
    <w:p w:rsidR="00D16ADB" w:rsidRPr="00CA6B8B" w:rsidRDefault="00D16ADB" w:rsidP="00CA6B8B">
      <w:pPr>
        <w:pStyle w:val="NormalWeb"/>
        <w:rPr>
          <w:rFonts w:ascii="Arial" w:hAnsi="Arial" w:cs="Arial"/>
          <w:sz w:val="20"/>
          <w:szCs w:val="20"/>
        </w:rPr>
      </w:pPr>
      <w:bookmarkStart w:id="5" w:name="5"/>
      <w:bookmarkEnd w:id="5"/>
      <w:r w:rsidRPr="00CA6B8B">
        <w:rPr>
          <w:rStyle w:val="tekstbold"/>
          <w:rFonts w:ascii="Arial" w:hAnsi="Arial" w:cs="Arial"/>
          <w:sz w:val="20"/>
          <w:szCs w:val="20"/>
        </w:rPr>
        <w:t xml:space="preserve">5. TIDSFRISTER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5.1 I aftalen kan der fastsættes tidsfrister for rådgiverens løsning af opgaven eller for dele af denne, for beslutninger, som klienten skal træ</w:t>
      </w:r>
      <w:r w:rsidRPr="00CA6B8B">
        <w:rPr>
          <w:rStyle w:val="tekst"/>
          <w:rFonts w:ascii="Arial" w:hAnsi="Arial" w:cs="Arial"/>
          <w:sz w:val="20"/>
          <w:szCs w:val="20"/>
        </w:rPr>
        <w:t>f</w:t>
      </w:r>
      <w:r w:rsidRPr="00CA6B8B">
        <w:rPr>
          <w:rStyle w:val="tekst"/>
          <w:rFonts w:ascii="Arial" w:hAnsi="Arial" w:cs="Arial"/>
          <w:sz w:val="20"/>
          <w:szCs w:val="20"/>
        </w:rPr>
        <w:t>fe, for klientens afgivelse af materiale, som er nødvendig for opgavens løsning, samt for kl</w:t>
      </w:r>
      <w:r w:rsidRPr="00CA6B8B">
        <w:rPr>
          <w:rStyle w:val="tekst"/>
          <w:rFonts w:ascii="Arial" w:hAnsi="Arial" w:cs="Arial"/>
          <w:sz w:val="20"/>
          <w:szCs w:val="20"/>
        </w:rPr>
        <w:t>i</w:t>
      </w:r>
      <w:r w:rsidRPr="00CA6B8B">
        <w:rPr>
          <w:rStyle w:val="tekst"/>
          <w:rFonts w:ascii="Arial" w:hAnsi="Arial" w:cs="Arial"/>
          <w:sz w:val="20"/>
          <w:szCs w:val="20"/>
        </w:rPr>
        <w:t xml:space="preserve">entens egne ydelser.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5.1 </w:t>
      </w:r>
      <w:r w:rsidRPr="00CA6B8B">
        <w:rPr>
          <w:rFonts w:ascii="Arial" w:hAnsi="Arial" w:cs="Arial"/>
          <w:sz w:val="20"/>
          <w:szCs w:val="20"/>
        </w:rPr>
        <w:br/>
      </w:r>
      <w:r w:rsidRPr="00CA6B8B">
        <w:rPr>
          <w:rStyle w:val="tekst"/>
          <w:rFonts w:ascii="Arial" w:hAnsi="Arial" w:cs="Arial"/>
          <w:sz w:val="20"/>
          <w:szCs w:val="20"/>
        </w:rPr>
        <w:t>Aftale om tidsfrister vil normalt ikke være he</w:t>
      </w:r>
      <w:r w:rsidRPr="00CA6B8B">
        <w:rPr>
          <w:rStyle w:val="tekst"/>
          <w:rFonts w:ascii="Arial" w:hAnsi="Arial" w:cs="Arial"/>
          <w:sz w:val="20"/>
          <w:szCs w:val="20"/>
        </w:rPr>
        <w:t>n</w:t>
      </w:r>
      <w:r w:rsidRPr="00CA6B8B">
        <w:rPr>
          <w:rStyle w:val="tekst"/>
          <w:rFonts w:ascii="Arial" w:hAnsi="Arial" w:cs="Arial"/>
          <w:sz w:val="20"/>
          <w:szCs w:val="20"/>
        </w:rPr>
        <w:t>sigtsmæssig i fo</w:t>
      </w:r>
      <w:r w:rsidRPr="00CA6B8B">
        <w:rPr>
          <w:rStyle w:val="tekst"/>
          <w:rFonts w:ascii="Arial" w:hAnsi="Arial" w:cs="Arial"/>
          <w:sz w:val="20"/>
          <w:szCs w:val="20"/>
        </w:rPr>
        <w:t>r</w:t>
      </w:r>
      <w:r w:rsidRPr="00CA6B8B">
        <w:rPr>
          <w:rStyle w:val="tekst"/>
          <w:rFonts w:ascii="Arial" w:hAnsi="Arial" w:cs="Arial"/>
          <w:sz w:val="20"/>
          <w:szCs w:val="20"/>
        </w:rPr>
        <w:t xml:space="preserve">slagsfasen.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5.2 Rådgiveren kan kræve forlængelse af afta</w:t>
      </w:r>
      <w:r w:rsidRPr="00CA6B8B">
        <w:rPr>
          <w:rStyle w:val="tekst"/>
          <w:rFonts w:ascii="Arial" w:hAnsi="Arial" w:cs="Arial"/>
          <w:sz w:val="20"/>
          <w:szCs w:val="20"/>
        </w:rPr>
        <w:t>l</w:t>
      </w:r>
      <w:r w:rsidRPr="00CA6B8B">
        <w:rPr>
          <w:rStyle w:val="tekst"/>
          <w:rFonts w:ascii="Arial" w:hAnsi="Arial" w:cs="Arial"/>
          <w:sz w:val="20"/>
          <w:szCs w:val="20"/>
        </w:rPr>
        <w:t>te tidsfrister, når løsningen af opgaven forsi</w:t>
      </w:r>
      <w:r w:rsidRPr="00CA6B8B">
        <w:rPr>
          <w:rStyle w:val="tekst"/>
          <w:rFonts w:ascii="Arial" w:hAnsi="Arial" w:cs="Arial"/>
          <w:sz w:val="20"/>
          <w:szCs w:val="20"/>
        </w:rPr>
        <w:t>n</w:t>
      </w:r>
      <w:r w:rsidRPr="00CA6B8B">
        <w:rPr>
          <w:rStyle w:val="tekst"/>
          <w:rFonts w:ascii="Arial" w:hAnsi="Arial" w:cs="Arial"/>
          <w:sz w:val="20"/>
          <w:szCs w:val="20"/>
        </w:rPr>
        <w:t xml:space="preserve">kes: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xml:space="preserve">· a) ved ændring af opgaven, som ønskes af klienten, </w:t>
      </w:r>
      <w:r w:rsidRPr="00CA6B8B">
        <w:rPr>
          <w:rFonts w:ascii="Arial" w:hAnsi="Arial" w:cs="Arial"/>
          <w:sz w:val="20"/>
          <w:szCs w:val="20"/>
        </w:rPr>
        <w:br/>
      </w:r>
      <w:r w:rsidRPr="00CA6B8B">
        <w:rPr>
          <w:rStyle w:val="tekst"/>
          <w:rFonts w:ascii="Arial" w:hAnsi="Arial" w:cs="Arial"/>
          <w:sz w:val="20"/>
          <w:szCs w:val="20"/>
        </w:rPr>
        <w:t>· b) såfremt klienten eller en af hans øvrige rådgivere ikke træffer beslutninger eller pr</w:t>
      </w:r>
      <w:r w:rsidRPr="00CA6B8B">
        <w:rPr>
          <w:rStyle w:val="tekst"/>
          <w:rFonts w:ascii="Arial" w:hAnsi="Arial" w:cs="Arial"/>
          <w:sz w:val="20"/>
          <w:szCs w:val="20"/>
        </w:rPr>
        <w:t>æ</w:t>
      </w:r>
      <w:r w:rsidRPr="00CA6B8B">
        <w:rPr>
          <w:rStyle w:val="tekst"/>
          <w:rFonts w:ascii="Arial" w:hAnsi="Arial" w:cs="Arial"/>
          <w:sz w:val="20"/>
          <w:szCs w:val="20"/>
        </w:rPr>
        <w:t>sterer</w:t>
      </w:r>
      <w:r w:rsidRPr="00CA6B8B">
        <w:rPr>
          <w:rFonts w:ascii="Arial" w:hAnsi="Arial" w:cs="Arial"/>
          <w:sz w:val="20"/>
          <w:szCs w:val="20"/>
        </w:rPr>
        <w:br/>
      </w:r>
      <w:r w:rsidRPr="00CA6B8B">
        <w:rPr>
          <w:rStyle w:val="tekst"/>
          <w:rFonts w:ascii="Arial" w:hAnsi="Arial" w:cs="Arial"/>
          <w:sz w:val="20"/>
          <w:szCs w:val="20"/>
        </w:rPr>
        <w:lastRenderedPageBreak/>
        <w:t>materiale eller ydelser inden for de aftalte tid</w:t>
      </w:r>
      <w:r w:rsidRPr="00CA6B8B">
        <w:rPr>
          <w:rStyle w:val="tekst"/>
          <w:rFonts w:ascii="Arial" w:hAnsi="Arial" w:cs="Arial"/>
          <w:sz w:val="20"/>
          <w:szCs w:val="20"/>
        </w:rPr>
        <w:t>s</w:t>
      </w:r>
      <w:r w:rsidRPr="00CA6B8B">
        <w:rPr>
          <w:rStyle w:val="tekst"/>
          <w:rFonts w:ascii="Arial" w:hAnsi="Arial" w:cs="Arial"/>
          <w:sz w:val="20"/>
          <w:szCs w:val="20"/>
        </w:rPr>
        <w:t xml:space="preserve">frister, </w:t>
      </w:r>
      <w:r w:rsidRPr="00CA6B8B">
        <w:rPr>
          <w:rFonts w:ascii="Arial" w:hAnsi="Arial" w:cs="Arial"/>
          <w:sz w:val="20"/>
          <w:szCs w:val="20"/>
        </w:rPr>
        <w:br/>
      </w:r>
      <w:r w:rsidRPr="00CA6B8B">
        <w:rPr>
          <w:rStyle w:val="tekst"/>
          <w:rFonts w:ascii="Arial" w:hAnsi="Arial" w:cs="Arial"/>
          <w:sz w:val="20"/>
          <w:szCs w:val="20"/>
        </w:rPr>
        <w:t>· c) såfremt klientens entreprenører ikke pr</w:t>
      </w:r>
      <w:r w:rsidRPr="00CA6B8B">
        <w:rPr>
          <w:rStyle w:val="tekst"/>
          <w:rFonts w:ascii="Arial" w:hAnsi="Arial" w:cs="Arial"/>
          <w:sz w:val="20"/>
          <w:szCs w:val="20"/>
        </w:rPr>
        <w:t>æ</w:t>
      </w:r>
      <w:r w:rsidRPr="00CA6B8B">
        <w:rPr>
          <w:rStyle w:val="tekst"/>
          <w:rFonts w:ascii="Arial" w:hAnsi="Arial" w:cs="Arial"/>
          <w:sz w:val="20"/>
          <w:szCs w:val="20"/>
        </w:rPr>
        <w:t>sterer materiale eller ydelser inden for de afta</w:t>
      </w:r>
      <w:r w:rsidRPr="00CA6B8B">
        <w:rPr>
          <w:rStyle w:val="tekst"/>
          <w:rFonts w:ascii="Arial" w:hAnsi="Arial" w:cs="Arial"/>
          <w:sz w:val="20"/>
          <w:szCs w:val="20"/>
        </w:rPr>
        <w:t>l</w:t>
      </w:r>
      <w:r w:rsidRPr="00CA6B8B">
        <w:rPr>
          <w:rStyle w:val="tekst"/>
          <w:rFonts w:ascii="Arial" w:hAnsi="Arial" w:cs="Arial"/>
          <w:sz w:val="20"/>
          <w:szCs w:val="20"/>
        </w:rPr>
        <w:t>te tidsfr</w:t>
      </w:r>
      <w:r w:rsidRPr="00CA6B8B">
        <w:rPr>
          <w:rStyle w:val="tekst"/>
          <w:rFonts w:ascii="Arial" w:hAnsi="Arial" w:cs="Arial"/>
          <w:sz w:val="20"/>
          <w:szCs w:val="20"/>
        </w:rPr>
        <w:t>i</w:t>
      </w:r>
      <w:r w:rsidRPr="00CA6B8B">
        <w:rPr>
          <w:rStyle w:val="tekst"/>
          <w:rFonts w:ascii="Arial" w:hAnsi="Arial" w:cs="Arial"/>
          <w:sz w:val="20"/>
          <w:szCs w:val="20"/>
        </w:rPr>
        <w:t xml:space="preserve">ster, </w:t>
      </w:r>
      <w:r w:rsidRPr="00CA6B8B">
        <w:rPr>
          <w:rFonts w:ascii="Arial" w:hAnsi="Arial" w:cs="Arial"/>
          <w:sz w:val="20"/>
          <w:szCs w:val="20"/>
        </w:rPr>
        <w:br/>
      </w:r>
      <w:r w:rsidRPr="00CA6B8B">
        <w:rPr>
          <w:rStyle w:val="tekst"/>
          <w:rFonts w:ascii="Arial" w:hAnsi="Arial" w:cs="Arial"/>
          <w:sz w:val="20"/>
          <w:szCs w:val="20"/>
        </w:rPr>
        <w:t>· d) såfremt myndigheder ikke meddeler go</w:t>
      </w:r>
      <w:r w:rsidRPr="00CA6B8B">
        <w:rPr>
          <w:rStyle w:val="tekst"/>
          <w:rFonts w:ascii="Arial" w:hAnsi="Arial" w:cs="Arial"/>
          <w:sz w:val="20"/>
          <w:szCs w:val="20"/>
        </w:rPr>
        <w:t>d</w:t>
      </w:r>
      <w:r w:rsidRPr="00CA6B8B">
        <w:rPr>
          <w:rStyle w:val="tekst"/>
          <w:rFonts w:ascii="Arial" w:hAnsi="Arial" w:cs="Arial"/>
          <w:sz w:val="20"/>
          <w:szCs w:val="20"/>
        </w:rPr>
        <w:t>kendelser, beslutninger eller svar, eller præst</w:t>
      </w:r>
      <w:r w:rsidRPr="00CA6B8B">
        <w:rPr>
          <w:rStyle w:val="tekst"/>
          <w:rFonts w:ascii="Arial" w:hAnsi="Arial" w:cs="Arial"/>
          <w:sz w:val="20"/>
          <w:szCs w:val="20"/>
        </w:rPr>
        <w:t>e</w:t>
      </w:r>
      <w:r w:rsidRPr="00CA6B8B">
        <w:rPr>
          <w:rStyle w:val="tekst"/>
          <w:rFonts w:ascii="Arial" w:hAnsi="Arial" w:cs="Arial"/>
          <w:sz w:val="20"/>
          <w:szCs w:val="20"/>
        </w:rPr>
        <w:t xml:space="preserve">rer materiale </w:t>
      </w:r>
      <w:r w:rsidRPr="00CA6B8B">
        <w:rPr>
          <w:rFonts w:ascii="Arial" w:hAnsi="Arial" w:cs="Arial"/>
          <w:sz w:val="20"/>
          <w:szCs w:val="20"/>
        </w:rPr>
        <w:br/>
      </w:r>
      <w:r w:rsidRPr="00CA6B8B">
        <w:rPr>
          <w:rStyle w:val="tekst"/>
          <w:rFonts w:ascii="Arial" w:hAnsi="Arial" w:cs="Arial"/>
          <w:sz w:val="20"/>
          <w:szCs w:val="20"/>
        </w:rPr>
        <w:t>eller ydelser inden for de aftalte tidsfr</w:t>
      </w:r>
      <w:r w:rsidRPr="00CA6B8B">
        <w:rPr>
          <w:rStyle w:val="tekst"/>
          <w:rFonts w:ascii="Arial" w:hAnsi="Arial" w:cs="Arial"/>
          <w:sz w:val="20"/>
          <w:szCs w:val="20"/>
        </w:rPr>
        <w:t>i</w:t>
      </w:r>
      <w:r w:rsidRPr="00CA6B8B">
        <w:rPr>
          <w:rStyle w:val="tekst"/>
          <w:rFonts w:ascii="Arial" w:hAnsi="Arial" w:cs="Arial"/>
          <w:sz w:val="20"/>
          <w:szCs w:val="20"/>
        </w:rPr>
        <w:t xml:space="preserve">ster, </w:t>
      </w:r>
      <w:r w:rsidRPr="00CA6B8B">
        <w:rPr>
          <w:rFonts w:ascii="Arial" w:hAnsi="Arial" w:cs="Arial"/>
          <w:sz w:val="20"/>
          <w:szCs w:val="20"/>
        </w:rPr>
        <w:br/>
      </w:r>
      <w:r w:rsidRPr="00CA6B8B">
        <w:rPr>
          <w:rStyle w:val="tekst"/>
          <w:rFonts w:ascii="Arial" w:hAnsi="Arial" w:cs="Arial"/>
          <w:sz w:val="20"/>
          <w:szCs w:val="20"/>
        </w:rPr>
        <w:t xml:space="preserve">· e) ved offentlige pålæg, </w:t>
      </w:r>
      <w:r w:rsidRPr="00CA6B8B">
        <w:rPr>
          <w:rFonts w:ascii="Arial" w:hAnsi="Arial" w:cs="Arial"/>
          <w:sz w:val="20"/>
          <w:szCs w:val="20"/>
        </w:rPr>
        <w:br/>
      </w:r>
      <w:r w:rsidRPr="00CA6B8B">
        <w:rPr>
          <w:rStyle w:val="tekst"/>
          <w:rFonts w:ascii="Arial" w:hAnsi="Arial" w:cs="Arial"/>
          <w:sz w:val="20"/>
          <w:szCs w:val="20"/>
        </w:rPr>
        <w:t>· f) ved begivenheder, som rådgiveren ikke er herre over, og som han ikke forudså eller bu</w:t>
      </w:r>
      <w:r w:rsidRPr="00CA6B8B">
        <w:rPr>
          <w:rStyle w:val="tekst"/>
          <w:rFonts w:ascii="Arial" w:hAnsi="Arial" w:cs="Arial"/>
          <w:sz w:val="20"/>
          <w:szCs w:val="20"/>
        </w:rPr>
        <w:t>r</w:t>
      </w:r>
      <w:r w:rsidRPr="00CA6B8B">
        <w:rPr>
          <w:rStyle w:val="tekst"/>
          <w:rFonts w:ascii="Arial" w:hAnsi="Arial" w:cs="Arial"/>
          <w:sz w:val="20"/>
          <w:szCs w:val="20"/>
        </w:rPr>
        <w:t>de have foru</w:t>
      </w:r>
      <w:r w:rsidRPr="00CA6B8B">
        <w:rPr>
          <w:rStyle w:val="tekst"/>
          <w:rFonts w:ascii="Arial" w:hAnsi="Arial" w:cs="Arial"/>
          <w:sz w:val="20"/>
          <w:szCs w:val="20"/>
        </w:rPr>
        <w:t>d</w:t>
      </w:r>
      <w:r w:rsidRPr="00CA6B8B">
        <w:rPr>
          <w:rStyle w:val="tekst"/>
          <w:rFonts w:ascii="Arial" w:hAnsi="Arial" w:cs="Arial"/>
          <w:sz w:val="20"/>
          <w:szCs w:val="20"/>
        </w:rPr>
        <w:t xml:space="preserve">set.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5.2 f) </w:t>
      </w:r>
      <w:r w:rsidRPr="00CA6B8B">
        <w:rPr>
          <w:rFonts w:ascii="Arial" w:hAnsi="Arial" w:cs="Arial"/>
          <w:sz w:val="20"/>
          <w:szCs w:val="20"/>
        </w:rPr>
        <w:br/>
      </w:r>
      <w:r w:rsidRPr="00CA6B8B">
        <w:rPr>
          <w:rStyle w:val="tekst"/>
          <w:rFonts w:ascii="Arial" w:hAnsi="Arial" w:cs="Arial"/>
          <w:sz w:val="20"/>
          <w:szCs w:val="20"/>
        </w:rPr>
        <w:t>Bestemmelsen tilsigter i en forenklet form at gengive en force majeure-regel, jf. tillige pri</w:t>
      </w:r>
      <w:r w:rsidRPr="00CA6B8B">
        <w:rPr>
          <w:rStyle w:val="tekst"/>
          <w:rFonts w:ascii="Arial" w:hAnsi="Arial" w:cs="Arial"/>
          <w:sz w:val="20"/>
          <w:szCs w:val="20"/>
        </w:rPr>
        <w:t>n</w:t>
      </w:r>
      <w:r w:rsidRPr="00CA6B8B">
        <w:rPr>
          <w:rStyle w:val="tekst"/>
          <w:rFonts w:ascii="Arial" w:hAnsi="Arial" w:cs="Arial"/>
          <w:sz w:val="20"/>
          <w:szCs w:val="20"/>
        </w:rPr>
        <w:t>cipperne i Køb</w:t>
      </w:r>
      <w:r w:rsidRPr="00CA6B8B">
        <w:rPr>
          <w:rStyle w:val="tekst"/>
          <w:rFonts w:ascii="Arial" w:hAnsi="Arial" w:cs="Arial"/>
          <w:sz w:val="20"/>
          <w:szCs w:val="20"/>
        </w:rPr>
        <w:t>e</w:t>
      </w:r>
      <w:r w:rsidRPr="00CA6B8B">
        <w:rPr>
          <w:rStyle w:val="tekst"/>
          <w:rFonts w:ascii="Arial" w:hAnsi="Arial" w:cs="Arial"/>
          <w:sz w:val="20"/>
          <w:szCs w:val="20"/>
        </w:rPr>
        <w:t xml:space="preserve">lovens § 24.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5.3 Rådgiveren kan kun påberåbe sig b</w:t>
      </w:r>
      <w:r w:rsidRPr="00CA6B8B">
        <w:rPr>
          <w:rStyle w:val="tekst"/>
          <w:rFonts w:ascii="Arial" w:hAnsi="Arial" w:cs="Arial"/>
          <w:sz w:val="20"/>
          <w:szCs w:val="20"/>
        </w:rPr>
        <w:t>e</w:t>
      </w:r>
      <w:r w:rsidRPr="00CA6B8B">
        <w:rPr>
          <w:rStyle w:val="tekst"/>
          <w:rFonts w:ascii="Arial" w:hAnsi="Arial" w:cs="Arial"/>
          <w:sz w:val="20"/>
          <w:szCs w:val="20"/>
        </w:rPr>
        <w:t>stemmelserne i pkt. 5.2 i det omfang, han ved rimelige dispositioner har søgt at hindre eller begrænse fo</w:t>
      </w:r>
      <w:r w:rsidRPr="00CA6B8B">
        <w:rPr>
          <w:rStyle w:val="tekst"/>
          <w:rFonts w:ascii="Arial" w:hAnsi="Arial" w:cs="Arial"/>
          <w:sz w:val="20"/>
          <w:szCs w:val="20"/>
        </w:rPr>
        <w:t>r</w:t>
      </w:r>
      <w:r w:rsidRPr="00CA6B8B">
        <w:rPr>
          <w:rStyle w:val="tekst"/>
          <w:rFonts w:ascii="Arial" w:hAnsi="Arial" w:cs="Arial"/>
          <w:sz w:val="20"/>
          <w:szCs w:val="20"/>
        </w:rPr>
        <w:t xml:space="preserve">sinkelsen.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5.4 Rådgiveren skal ufortøvet skriftligt meddele klienten, når han anser sig berettiget til forlæ</w:t>
      </w:r>
      <w:r w:rsidRPr="00CA6B8B">
        <w:rPr>
          <w:rStyle w:val="tekst"/>
          <w:rFonts w:ascii="Arial" w:hAnsi="Arial" w:cs="Arial"/>
          <w:sz w:val="20"/>
          <w:szCs w:val="20"/>
        </w:rPr>
        <w:t>n</w:t>
      </w:r>
      <w:r w:rsidRPr="00CA6B8B">
        <w:rPr>
          <w:rStyle w:val="tekst"/>
          <w:rFonts w:ascii="Arial" w:hAnsi="Arial" w:cs="Arial"/>
          <w:sz w:val="20"/>
          <w:szCs w:val="20"/>
        </w:rPr>
        <w:t>gelse af tidsfrister, og på forlangende godtg</w:t>
      </w:r>
      <w:r w:rsidRPr="00CA6B8B">
        <w:rPr>
          <w:rStyle w:val="tekst"/>
          <w:rFonts w:ascii="Arial" w:hAnsi="Arial" w:cs="Arial"/>
          <w:sz w:val="20"/>
          <w:szCs w:val="20"/>
        </w:rPr>
        <w:t>ø</w:t>
      </w:r>
      <w:r w:rsidRPr="00CA6B8B">
        <w:rPr>
          <w:rStyle w:val="tekst"/>
          <w:rFonts w:ascii="Arial" w:hAnsi="Arial" w:cs="Arial"/>
          <w:sz w:val="20"/>
          <w:szCs w:val="20"/>
        </w:rPr>
        <w:t>re, at forsinkelsen skyldes et forhold, der bere</w:t>
      </w:r>
      <w:r w:rsidRPr="00CA6B8B">
        <w:rPr>
          <w:rStyle w:val="tekst"/>
          <w:rFonts w:ascii="Arial" w:hAnsi="Arial" w:cs="Arial"/>
          <w:sz w:val="20"/>
          <w:szCs w:val="20"/>
        </w:rPr>
        <w:t>t</w:t>
      </w:r>
      <w:r w:rsidRPr="00CA6B8B">
        <w:rPr>
          <w:rStyle w:val="tekst"/>
          <w:rFonts w:ascii="Arial" w:hAnsi="Arial" w:cs="Arial"/>
          <w:sz w:val="20"/>
          <w:szCs w:val="20"/>
        </w:rPr>
        <w:t>tiger til fris</w:t>
      </w:r>
      <w:r w:rsidRPr="00CA6B8B">
        <w:rPr>
          <w:rStyle w:val="tekst"/>
          <w:rFonts w:ascii="Arial" w:hAnsi="Arial" w:cs="Arial"/>
          <w:sz w:val="20"/>
          <w:szCs w:val="20"/>
        </w:rPr>
        <w:t>t</w:t>
      </w:r>
      <w:r w:rsidRPr="00CA6B8B">
        <w:rPr>
          <w:rStyle w:val="tekst"/>
          <w:rFonts w:ascii="Arial" w:hAnsi="Arial" w:cs="Arial"/>
          <w:sz w:val="20"/>
          <w:szCs w:val="20"/>
        </w:rPr>
        <w:t xml:space="preserve">forlængelse.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5.5 Klienten kan kræve forlængelse af tidsfr</w:t>
      </w:r>
      <w:r w:rsidRPr="00CA6B8B">
        <w:rPr>
          <w:rStyle w:val="tekst"/>
          <w:rFonts w:ascii="Arial" w:hAnsi="Arial" w:cs="Arial"/>
          <w:sz w:val="20"/>
          <w:szCs w:val="20"/>
        </w:rPr>
        <w:t>i</w:t>
      </w:r>
      <w:r w:rsidRPr="00CA6B8B">
        <w:rPr>
          <w:rStyle w:val="tekst"/>
          <w:rFonts w:ascii="Arial" w:hAnsi="Arial" w:cs="Arial"/>
          <w:sz w:val="20"/>
          <w:szCs w:val="20"/>
        </w:rPr>
        <w:t>ster, når ham påhvilende ydelser eller beslu</w:t>
      </w:r>
      <w:r w:rsidRPr="00CA6B8B">
        <w:rPr>
          <w:rStyle w:val="tekst"/>
          <w:rFonts w:ascii="Arial" w:hAnsi="Arial" w:cs="Arial"/>
          <w:sz w:val="20"/>
          <w:szCs w:val="20"/>
        </w:rPr>
        <w:t>t</w:t>
      </w:r>
      <w:r w:rsidRPr="00CA6B8B">
        <w:rPr>
          <w:rStyle w:val="tekst"/>
          <w:rFonts w:ascii="Arial" w:hAnsi="Arial" w:cs="Arial"/>
          <w:sz w:val="20"/>
          <w:szCs w:val="20"/>
        </w:rPr>
        <w:t xml:space="preserve">ninger forsinkes: </w:t>
      </w:r>
      <w:r w:rsidRPr="00CA6B8B">
        <w:rPr>
          <w:rFonts w:ascii="Arial" w:hAnsi="Arial" w:cs="Arial"/>
          <w:sz w:val="20"/>
          <w:szCs w:val="20"/>
        </w:rPr>
        <w:br/>
      </w:r>
      <w:r w:rsidRPr="00CA6B8B">
        <w:rPr>
          <w:rStyle w:val="tekst"/>
          <w:rFonts w:ascii="Arial" w:hAnsi="Arial" w:cs="Arial"/>
          <w:sz w:val="20"/>
          <w:szCs w:val="20"/>
        </w:rPr>
        <w:t>· a) såfremt bygge-, sundheds-, fre</w:t>
      </w:r>
      <w:r w:rsidRPr="00CA6B8B">
        <w:rPr>
          <w:rStyle w:val="tekst"/>
          <w:rFonts w:ascii="Arial" w:hAnsi="Arial" w:cs="Arial"/>
          <w:sz w:val="20"/>
          <w:szCs w:val="20"/>
        </w:rPr>
        <w:t>d</w:t>
      </w:r>
      <w:r w:rsidRPr="00CA6B8B">
        <w:rPr>
          <w:rStyle w:val="tekst"/>
          <w:rFonts w:ascii="Arial" w:hAnsi="Arial" w:cs="Arial"/>
          <w:sz w:val="20"/>
          <w:szCs w:val="20"/>
        </w:rPr>
        <w:t>nings- eller lignende myndigheder ikke meddeler godke</w:t>
      </w:r>
      <w:r w:rsidRPr="00CA6B8B">
        <w:rPr>
          <w:rStyle w:val="tekst"/>
          <w:rFonts w:ascii="Arial" w:hAnsi="Arial" w:cs="Arial"/>
          <w:sz w:val="20"/>
          <w:szCs w:val="20"/>
        </w:rPr>
        <w:t>n</w:t>
      </w:r>
      <w:r w:rsidRPr="00CA6B8B">
        <w:rPr>
          <w:rStyle w:val="tekst"/>
          <w:rFonts w:ascii="Arial" w:hAnsi="Arial" w:cs="Arial"/>
          <w:sz w:val="20"/>
          <w:szCs w:val="20"/>
        </w:rPr>
        <w:t>de</w:t>
      </w:r>
      <w:r w:rsidRPr="00CA6B8B">
        <w:rPr>
          <w:rStyle w:val="tekst"/>
          <w:rFonts w:ascii="Arial" w:hAnsi="Arial" w:cs="Arial"/>
          <w:sz w:val="20"/>
          <w:szCs w:val="20"/>
        </w:rPr>
        <w:t>l</w:t>
      </w:r>
      <w:r w:rsidRPr="00CA6B8B">
        <w:rPr>
          <w:rStyle w:val="tekst"/>
          <w:rFonts w:ascii="Arial" w:hAnsi="Arial" w:cs="Arial"/>
          <w:sz w:val="20"/>
          <w:szCs w:val="20"/>
        </w:rPr>
        <w:t xml:space="preserve">ser, </w:t>
      </w:r>
      <w:r w:rsidRPr="00CA6B8B">
        <w:rPr>
          <w:rFonts w:ascii="Arial" w:hAnsi="Arial" w:cs="Arial"/>
          <w:sz w:val="20"/>
          <w:szCs w:val="20"/>
        </w:rPr>
        <w:br/>
      </w:r>
      <w:r w:rsidRPr="00CA6B8B">
        <w:rPr>
          <w:rStyle w:val="tekst"/>
          <w:rFonts w:ascii="Arial" w:hAnsi="Arial" w:cs="Arial"/>
          <w:sz w:val="20"/>
          <w:szCs w:val="20"/>
        </w:rPr>
        <w:t>beslutninger eller svar eller ikke præsterer ydelser inden for de a</w:t>
      </w:r>
      <w:r w:rsidRPr="00CA6B8B">
        <w:rPr>
          <w:rStyle w:val="tekst"/>
          <w:rFonts w:ascii="Arial" w:hAnsi="Arial" w:cs="Arial"/>
          <w:sz w:val="20"/>
          <w:szCs w:val="20"/>
        </w:rPr>
        <w:t>f</w:t>
      </w:r>
      <w:r w:rsidRPr="00CA6B8B">
        <w:rPr>
          <w:rStyle w:val="tekst"/>
          <w:rFonts w:ascii="Arial" w:hAnsi="Arial" w:cs="Arial"/>
          <w:sz w:val="20"/>
          <w:szCs w:val="20"/>
        </w:rPr>
        <w:t xml:space="preserve">talte tidsfrister, </w:t>
      </w:r>
      <w:r w:rsidRPr="00CA6B8B">
        <w:rPr>
          <w:rFonts w:ascii="Arial" w:hAnsi="Arial" w:cs="Arial"/>
          <w:sz w:val="20"/>
          <w:szCs w:val="20"/>
        </w:rPr>
        <w:br/>
      </w:r>
      <w:r w:rsidRPr="00CA6B8B">
        <w:rPr>
          <w:rStyle w:val="tekst"/>
          <w:rFonts w:ascii="Arial" w:hAnsi="Arial" w:cs="Arial"/>
          <w:sz w:val="20"/>
          <w:szCs w:val="20"/>
        </w:rPr>
        <w:t xml:space="preserve">· b) ved offentlige pålæg fra bygge-, sundheds-, frednings- eller lignende myndigheder, </w:t>
      </w:r>
      <w:r w:rsidRPr="00CA6B8B">
        <w:rPr>
          <w:rFonts w:ascii="Arial" w:hAnsi="Arial" w:cs="Arial"/>
          <w:sz w:val="20"/>
          <w:szCs w:val="20"/>
        </w:rPr>
        <w:br/>
      </w:r>
      <w:r w:rsidRPr="00CA6B8B">
        <w:rPr>
          <w:rStyle w:val="tekst"/>
          <w:rFonts w:ascii="Arial" w:hAnsi="Arial" w:cs="Arial"/>
          <w:sz w:val="20"/>
          <w:szCs w:val="20"/>
        </w:rPr>
        <w:t>· c) ved begivenheder i øvrigt, som klienten i</w:t>
      </w:r>
      <w:r w:rsidRPr="00CA6B8B">
        <w:rPr>
          <w:rStyle w:val="tekst"/>
          <w:rFonts w:ascii="Arial" w:hAnsi="Arial" w:cs="Arial"/>
          <w:sz w:val="20"/>
          <w:szCs w:val="20"/>
        </w:rPr>
        <w:t>k</w:t>
      </w:r>
      <w:r w:rsidRPr="00CA6B8B">
        <w:rPr>
          <w:rStyle w:val="tekst"/>
          <w:rFonts w:ascii="Arial" w:hAnsi="Arial" w:cs="Arial"/>
          <w:sz w:val="20"/>
          <w:szCs w:val="20"/>
        </w:rPr>
        <w:t>ke er herre over, og som han i</w:t>
      </w:r>
      <w:r w:rsidRPr="00CA6B8B">
        <w:rPr>
          <w:rStyle w:val="tekst"/>
          <w:rFonts w:ascii="Arial" w:hAnsi="Arial" w:cs="Arial"/>
          <w:sz w:val="20"/>
          <w:szCs w:val="20"/>
        </w:rPr>
        <w:t>k</w:t>
      </w:r>
      <w:r w:rsidRPr="00CA6B8B">
        <w:rPr>
          <w:rStyle w:val="tekst"/>
          <w:rFonts w:ascii="Arial" w:hAnsi="Arial" w:cs="Arial"/>
          <w:sz w:val="20"/>
          <w:szCs w:val="20"/>
        </w:rPr>
        <w:t xml:space="preserve">ke forudså eller </w:t>
      </w:r>
      <w:r w:rsidRPr="00CA6B8B">
        <w:rPr>
          <w:rFonts w:ascii="Arial" w:hAnsi="Arial" w:cs="Arial"/>
          <w:sz w:val="20"/>
          <w:szCs w:val="20"/>
        </w:rPr>
        <w:br/>
      </w:r>
      <w:r w:rsidRPr="00CA6B8B">
        <w:rPr>
          <w:rStyle w:val="tekst"/>
          <w:rFonts w:ascii="Arial" w:hAnsi="Arial" w:cs="Arial"/>
          <w:sz w:val="20"/>
          <w:szCs w:val="20"/>
        </w:rPr>
        <w:t xml:space="preserve">burde have forudset.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I givet fald gælder også bestemmelse</w:t>
      </w:r>
      <w:r w:rsidRPr="00CA6B8B">
        <w:rPr>
          <w:rStyle w:val="tekst"/>
          <w:rFonts w:ascii="Arial" w:hAnsi="Arial" w:cs="Arial"/>
          <w:sz w:val="20"/>
          <w:szCs w:val="20"/>
        </w:rPr>
        <w:t>r</w:t>
      </w:r>
      <w:r w:rsidRPr="00CA6B8B">
        <w:rPr>
          <w:rStyle w:val="tekst"/>
          <w:rFonts w:ascii="Arial" w:hAnsi="Arial" w:cs="Arial"/>
          <w:sz w:val="20"/>
          <w:szCs w:val="20"/>
        </w:rPr>
        <w:t xml:space="preserve">ne i 5.3 og 5.4 for klienten.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5.5 </w:t>
      </w:r>
      <w:r w:rsidRPr="00CA6B8B">
        <w:rPr>
          <w:rFonts w:ascii="Arial" w:hAnsi="Arial" w:cs="Arial"/>
          <w:sz w:val="20"/>
          <w:szCs w:val="20"/>
        </w:rPr>
        <w:br/>
      </w:r>
      <w:r w:rsidRPr="00CA6B8B">
        <w:rPr>
          <w:rStyle w:val="tekst"/>
          <w:rFonts w:ascii="Arial" w:hAnsi="Arial" w:cs="Arial"/>
          <w:sz w:val="20"/>
          <w:szCs w:val="20"/>
        </w:rPr>
        <w:t>Formuleringsforskellene i 5.5 a) og b) i forhold til 5.2 d) og e) er begrundet i, at udeblivelsen af bevillinger eller offentlige tilskud, bevilling</w:t>
      </w:r>
      <w:r w:rsidRPr="00CA6B8B">
        <w:rPr>
          <w:rStyle w:val="tekst"/>
          <w:rFonts w:ascii="Arial" w:hAnsi="Arial" w:cs="Arial"/>
          <w:sz w:val="20"/>
          <w:szCs w:val="20"/>
        </w:rPr>
        <w:t>s</w:t>
      </w:r>
      <w:r w:rsidRPr="00CA6B8B">
        <w:rPr>
          <w:rStyle w:val="tekst"/>
          <w:rFonts w:ascii="Arial" w:hAnsi="Arial" w:cs="Arial"/>
          <w:sz w:val="20"/>
          <w:szCs w:val="20"/>
        </w:rPr>
        <w:t xml:space="preserve">nedskæringer </w:t>
      </w:r>
      <w:proofErr w:type="spellStart"/>
      <w:r w:rsidRPr="00CA6B8B">
        <w:rPr>
          <w:rStyle w:val="tekst"/>
          <w:rFonts w:ascii="Arial" w:hAnsi="Arial" w:cs="Arial"/>
          <w:sz w:val="20"/>
          <w:szCs w:val="20"/>
        </w:rPr>
        <w:t>o.lign</w:t>
      </w:r>
      <w:proofErr w:type="spellEnd"/>
      <w:r w:rsidRPr="00CA6B8B">
        <w:rPr>
          <w:rStyle w:val="tekst"/>
          <w:rFonts w:ascii="Arial" w:hAnsi="Arial" w:cs="Arial"/>
          <w:sz w:val="20"/>
          <w:szCs w:val="20"/>
        </w:rPr>
        <w:t>. ikke kan give en offentlig eller offentligt støttet klient fristforlæ</w:t>
      </w:r>
      <w:r w:rsidRPr="00CA6B8B">
        <w:rPr>
          <w:rStyle w:val="tekst"/>
          <w:rFonts w:ascii="Arial" w:hAnsi="Arial" w:cs="Arial"/>
          <w:sz w:val="20"/>
          <w:szCs w:val="20"/>
        </w:rPr>
        <w:t>n</w:t>
      </w:r>
      <w:r w:rsidRPr="00CA6B8B">
        <w:rPr>
          <w:rStyle w:val="tekst"/>
          <w:rFonts w:ascii="Arial" w:hAnsi="Arial" w:cs="Arial"/>
          <w:sz w:val="20"/>
          <w:szCs w:val="20"/>
        </w:rPr>
        <w:t xml:space="preserve">gelse.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Som yderligere eksempel på offentlige my</w:t>
      </w:r>
      <w:r w:rsidRPr="00CA6B8B">
        <w:rPr>
          <w:rStyle w:val="tekst"/>
          <w:rFonts w:ascii="Arial" w:hAnsi="Arial" w:cs="Arial"/>
          <w:sz w:val="20"/>
          <w:szCs w:val="20"/>
        </w:rPr>
        <w:t>n</w:t>
      </w:r>
      <w:r w:rsidRPr="00CA6B8B">
        <w:rPr>
          <w:rStyle w:val="tekst"/>
          <w:rFonts w:ascii="Arial" w:hAnsi="Arial" w:cs="Arial"/>
          <w:sz w:val="20"/>
          <w:szCs w:val="20"/>
        </w:rPr>
        <w:t>digheder kan nævnes Arbejdstils</w:t>
      </w:r>
      <w:r w:rsidRPr="00CA6B8B">
        <w:rPr>
          <w:rStyle w:val="tekst"/>
          <w:rFonts w:ascii="Arial" w:hAnsi="Arial" w:cs="Arial"/>
          <w:sz w:val="20"/>
          <w:szCs w:val="20"/>
        </w:rPr>
        <w:t>y</w:t>
      </w:r>
      <w:r w:rsidRPr="00CA6B8B">
        <w:rPr>
          <w:rStyle w:val="tekst"/>
          <w:rFonts w:ascii="Arial" w:hAnsi="Arial" w:cs="Arial"/>
          <w:sz w:val="20"/>
          <w:szCs w:val="20"/>
        </w:rPr>
        <w:t xml:space="preserve">net.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xml:space="preserve">5.6 Såfremt en tidsfristforlængelse er længere end to år, er rådgiveren berettiget til at anse opgaven for standset, jf. 7.1.3. </w:t>
      </w:r>
    </w:p>
    <w:p w:rsidR="00D16ADB" w:rsidRPr="00CA6B8B" w:rsidRDefault="00D16ADB" w:rsidP="00CA6B8B">
      <w:pPr>
        <w:pStyle w:val="NormalWeb"/>
        <w:rPr>
          <w:rFonts w:ascii="Arial" w:hAnsi="Arial" w:cs="Arial"/>
          <w:sz w:val="20"/>
          <w:szCs w:val="20"/>
        </w:rPr>
      </w:pPr>
      <w:bookmarkStart w:id="6" w:name="6"/>
      <w:bookmarkEnd w:id="6"/>
      <w:r w:rsidRPr="00CA6B8B">
        <w:rPr>
          <w:rStyle w:val="tekstbold"/>
          <w:rFonts w:ascii="Arial" w:hAnsi="Arial" w:cs="Arial"/>
          <w:sz w:val="20"/>
          <w:szCs w:val="20"/>
        </w:rPr>
        <w:t xml:space="preserve">6. ANSVAR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6.1 Ansvar for tidsfristoverskride</w:t>
      </w:r>
      <w:r w:rsidRPr="00CA6B8B">
        <w:rPr>
          <w:rStyle w:val="tekst"/>
          <w:rFonts w:ascii="Arial" w:hAnsi="Arial" w:cs="Arial"/>
          <w:b/>
          <w:bCs/>
          <w:sz w:val="20"/>
          <w:szCs w:val="20"/>
        </w:rPr>
        <w:t>l</w:t>
      </w:r>
      <w:r w:rsidRPr="00CA6B8B">
        <w:rPr>
          <w:rStyle w:val="tekst"/>
          <w:rFonts w:ascii="Arial" w:hAnsi="Arial" w:cs="Arial"/>
          <w:b/>
          <w:bCs/>
          <w:sz w:val="20"/>
          <w:szCs w:val="20"/>
        </w:rPr>
        <w:t xml:space="preserve">ser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6.1.1 I aftalen kan fastsættes en da</w:t>
      </w:r>
      <w:r w:rsidRPr="00CA6B8B">
        <w:rPr>
          <w:rStyle w:val="tekst"/>
          <w:rFonts w:ascii="Arial" w:hAnsi="Arial" w:cs="Arial"/>
          <w:sz w:val="20"/>
          <w:szCs w:val="20"/>
        </w:rPr>
        <w:t>g</w:t>
      </w:r>
      <w:r w:rsidRPr="00CA6B8B">
        <w:rPr>
          <w:rStyle w:val="tekst"/>
          <w:rFonts w:ascii="Arial" w:hAnsi="Arial" w:cs="Arial"/>
          <w:sz w:val="20"/>
          <w:szCs w:val="20"/>
        </w:rPr>
        <w:t>bod, som rådgiveren er pligtig at betale klienten, hvis rådgiveren overskrider fastsatte tidsfrister uden at have krav på tidsfristforlængelse, jf. 5.2. E</w:t>
      </w:r>
      <w:r w:rsidRPr="00CA6B8B">
        <w:rPr>
          <w:rStyle w:val="tekst"/>
          <w:rFonts w:ascii="Arial" w:hAnsi="Arial" w:cs="Arial"/>
          <w:sz w:val="20"/>
          <w:szCs w:val="20"/>
        </w:rPr>
        <w:t>r</w:t>
      </w:r>
      <w:r w:rsidRPr="00CA6B8B">
        <w:rPr>
          <w:rStyle w:val="tekst"/>
          <w:rFonts w:ascii="Arial" w:hAnsi="Arial" w:cs="Arial"/>
          <w:sz w:val="20"/>
          <w:szCs w:val="20"/>
        </w:rPr>
        <w:t>statning</w:t>
      </w:r>
      <w:r w:rsidRPr="00CA6B8B">
        <w:rPr>
          <w:rStyle w:val="tekst"/>
          <w:rFonts w:ascii="Arial" w:hAnsi="Arial" w:cs="Arial"/>
          <w:sz w:val="20"/>
          <w:szCs w:val="20"/>
        </w:rPr>
        <w:t>s</w:t>
      </w:r>
      <w:r w:rsidRPr="00CA6B8B">
        <w:rPr>
          <w:rStyle w:val="tekst"/>
          <w:rFonts w:ascii="Arial" w:hAnsi="Arial" w:cs="Arial"/>
          <w:sz w:val="20"/>
          <w:szCs w:val="20"/>
        </w:rPr>
        <w:t>krav for forsinkelse kan ikke rejses ud over dagbodens beløb. Er dagbod ikke fastsat, er rådgiveren i de nævnte tilfæ</w:t>
      </w:r>
      <w:r w:rsidRPr="00CA6B8B">
        <w:rPr>
          <w:rStyle w:val="tekst"/>
          <w:rFonts w:ascii="Arial" w:hAnsi="Arial" w:cs="Arial"/>
          <w:sz w:val="20"/>
          <w:szCs w:val="20"/>
        </w:rPr>
        <w:t>l</w:t>
      </w:r>
      <w:r w:rsidRPr="00CA6B8B">
        <w:rPr>
          <w:rStyle w:val="tekst"/>
          <w:rFonts w:ascii="Arial" w:hAnsi="Arial" w:cs="Arial"/>
          <w:sz w:val="20"/>
          <w:szCs w:val="20"/>
        </w:rPr>
        <w:t>de ansvarlig for tab efter dansk rets almindelige regler om fo</w:t>
      </w:r>
      <w:r w:rsidRPr="00CA6B8B">
        <w:rPr>
          <w:rStyle w:val="tekst"/>
          <w:rFonts w:ascii="Arial" w:hAnsi="Arial" w:cs="Arial"/>
          <w:sz w:val="20"/>
          <w:szCs w:val="20"/>
        </w:rPr>
        <w:t>r</w:t>
      </w:r>
      <w:r w:rsidRPr="00CA6B8B">
        <w:rPr>
          <w:rStyle w:val="tekst"/>
          <w:rFonts w:ascii="Arial" w:hAnsi="Arial" w:cs="Arial"/>
          <w:sz w:val="20"/>
          <w:szCs w:val="20"/>
        </w:rPr>
        <w:t xml:space="preserve">sinkelse, jf. 6.2.2-6.2.8.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6.1.2 Overskrider klienten tidsfr</w:t>
      </w:r>
      <w:r w:rsidRPr="00CA6B8B">
        <w:rPr>
          <w:rStyle w:val="tekst"/>
          <w:rFonts w:ascii="Arial" w:hAnsi="Arial" w:cs="Arial"/>
          <w:sz w:val="20"/>
          <w:szCs w:val="20"/>
        </w:rPr>
        <w:t>i</w:t>
      </w:r>
      <w:r w:rsidRPr="00CA6B8B">
        <w:rPr>
          <w:rStyle w:val="tekst"/>
          <w:rFonts w:ascii="Arial" w:hAnsi="Arial" w:cs="Arial"/>
          <w:sz w:val="20"/>
          <w:szCs w:val="20"/>
        </w:rPr>
        <w:t>ster som i 5.1 bestemt uden at have krav på fris</w:t>
      </w:r>
      <w:r w:rsidRPr="00CA6B8B">
        <w:rPr>
          <w:rStyle w:val="tekst"/>
          <w:rFonts w:ascii="Arial" w:hAnsi="Arial" w:cs="Arial"/>
          <w:sz w:val="20"/>
          <w:szCs w:val="20"/>
        </w:rPr>
        <w:t>t</w:t>
      </w:r>
      <w:r w:rsidRPr="00CA6B8B">
        <w:rPr>
          <w:rStyle w:val="tekst"/>
          <w:rFonts w:ascii="Arial" w:hAnsi="Arial" w:cs="Arial"/>
          <w:sz w:val="20"/>
          <w:szCs w:val="20"/>
        </w:rPr>
        <w:t>forlængelse efter 5.5, er han pligtig at erstatte rådgiveren lidte tab efter dansk rets almindelige ersta</w:t>
      </w:r>
      <w:r w:rsidRPr="00CA6B8B">
        <w:rPr>
          <w:rStyle w:val="tekst"/>
          <w:rFonts w:ascii="Arial" w:hAnsi="Arial" w:cs="Arial"/>
          <w:sz w:val="20"/>
          <w:szCs w:val="20"/>
        </w:rPr>
        <w:t>t</w:t>
      </w:r>
      <w:r w:rsidRPr="00CA6B8B">
        <w:rPr>
          <w:rStyle w:val="tekst"/>
          <w:rFonts w:ascii="Arial" w:hAnsi="Arial" w:cs="Arial"/>
          <w:sz w:val="20"/>
          <w:szCs w:val="20"/>
        </w:rPr>
        <w:t xml:space="preserve">ningsregler.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6.1.3 Er dagbod aftalt, og ønsker klienten at gøre gældende, at rådgiveren har overskredet en tidsfrist, er klienten pligtig skriftligt at fre</w:t>
      </w:r>
      <w:r w:rsidRPr="00CA6B8B">
        <w:rPr>
          <w:rStyle w:val="tekst"/>
          <w:rFonts w:ascii="Arial" w:hAnsi="Arial" w:cs="Arial"/>
          <w:sz w:val="20"/>
          <w:szCs w:val="20"/>
        </w:rPr>
        <w:t>m</w:t>
      </w:r>
      <w:r w:rsidRPr="00CA6B8B">
        <w:rPr>
          <w:rStyle w:val="tekst"/>
          <w:rFonts w:ascii="Arial" w:hAnsi="Arial" w:cs="Arial"/>
          <w:sz w:val="20"/>
          <w:szCs w:val="20"/>
        </w:rPr>
        <w:t>sætte krav om betaling af bod med angivelse af bodens størrelse inden 30 dage efter det tidspunkt, hvortil løsningen eller den pågæ</w:t>
      </w:r>
      <w:r w:rsidRPr="00CA6B8B">
        <w:rPr>
          <w:rStyle w:val="tekst"/>
          <w:rFonts w:ascii="Arial" w:hAnsi="Arial" w:cs="Arial"/>
          <w:sz w:val="20"/>
          <w:szCs w:val="20"/>
        </w:rPr>
        <w:t>l</w:t>
      </w:r>
      <w:r w:rsidRPr="00CA6B8B">
        <w:rPr>
          <w:rStyle w:val="tekst"/>
          <w:rFonts w:ascii="Arial" w:hAnsi="Arial" w:cs="Arial"/>
          <w:sz w:val="20"/>
          <w:szCs w:val="20"/>
        </w:rPr>
        <w:t>dende del af løsningen skulle have været pr</w:t>
      </w:r>
      <w:r w:rsidRPr="00CA6B8B">
        <w:rPr>
          <w:rStyle w:val="tekst"/>
          <w:rFonts w:ascii="Arial" w:hAnsi="Arial" w:cs="Arial"/>
          <w:sz w:val="20"/>
          <w:szCs w:val="20"/>
        </w:rPr>
        <w:t>æ</w:t>
      </w:r>
      <w:r w:rsidRPr="00CA6B8B">
        <w:rPr>
          <w:rStyle w:val="tekst"/>
          <w:rFonts w:ascii="Arial" w:hAnsi="Arial" w:cs="Arial"/>
          <w:sz w:val="20"/>
          <w:szCs w:val="20"/>
        </w:rPr>
        <w:t xml:space="preserve">steret. Fremsættes kravet ikke som nævnt, er klienten afskåret fra at kræve dagbod.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6.1.3</w:t>
      </w:r>
      <w:r w:rsidRPr="00CA6B8B">
        <w:rPr>
          <w:rFonts w:ascii="Arial" w:hAnsi="Arial" w:cs="Arial"/>
          <w:b/>
          <w:bCs/>
          <w:sz w:val="20"/>
          <w:szCs w:val="20"/>
        </w:rPr>
        <w:br/>
      </w:r>
      <w:r w:rsidRPr="00CA6B8B">
        <w:rPr>
          <w:rStyle w:val="tekst"/>
          <w:rFonts w:ascii="Arial" w:hAnsi="Arial" w:cs="Arial"/>
          <w:sz w:val="20"/>
          <w:szCs w:val="20"/>
        </w:rPr>
        <w:t>Bestemmelsen tjener til at sikre rådgiveren imod, at klienten fremsætter da</w:t>
      </w:r>
      <w:r w:rsidRPr="00CA6B8B">
        <w:rPr>
          <w:rStyle w:val="tekst"/>
          <w:rFonts w:ascii="Arial" w:hAnsi="Arial" w:cs="Arial"/>
          <w:sz w:val="20"/>
          <w:szCs w:val="20"/>
        </w:rPr>
        <w:t>g</w:t>
      </w:r>
      <w:r w:rsidRPr="00CA6B8B">
        <w:rPr>
          <w:rStyle w:val="tekst"/>
          <w:rFonts w:ascii="Arial" w:hAnsi="Arial" w:cs="Arial"/>
          <w:sz w:val="20"/>
          <w:szCs w:val="20"/>
        </w:rPr>
        <w:t>bodskrav på et tidspunkt, hvor rådgiveren ikke længere har mulighed for at fremskaffe oplysninger, der kan støtte hans eventuelle påstand om, at dagbod ikke er forskyldt. Såfremt krav om dagbod er rejst og størrelsen angivet inden for den næv</w:t>
      </w:r>
      <w:r w:rsidRPr="00CA6B8B">
        <w:rPr>
          <w:rStyle w:val="tekst"/>
          <w:rFonts w:ascii="Arial" w:hAnsi="Arial" w:cs="Arial"/>
          <w:sz w:val="20"/>
          <w:szCs w:val="20"/>
        </w:rPr>
        <w:t>n</w:t>
      </w:r>
      <w:r w:rsidRPr="00CA6B8B">
        <w:rPr>
          <w:rStyle w:val="tekst"/>
          <w:rFonts w:ascii="Arial" w:hAnsi="Arial" w:cs="Arial"/>
          <w:sz w:val="20"/>
          <w:szCs w:val="20"/>
        </w:rPr>
        <w:t>te frist, vil dagbodsbeløbet kunne bringes i modregning over for rådgiverens krav på klie</w:t>
      </w:r>
      <w:r w:rsidRPr="00CA6B8B">
        <w:rPr>
          <w:rStyle w:val="tekst"/>
          <w:rFonts w:ascii="Arial" w:hAnsi="Arial" w:cs="Arial"/>
          <w:sz w:val="20"/>
          <w:szCs w:val="20"/>
        </w:rPr>
        <w:t>n</w:t>
      </w:r>
      <w:r w:rsidRPr="00CA6B8B">
        <w:rPr>
          <w:rStyle w:val="tekst"/>
          <w:rFonts w:ascii="Arial" w:hAnsi="Arial" w:cs="Arial"/>
          <w:sz w:val="20"/>
          <w:szCs w:val="20"/>
        </w:rPr>
        <w:t>ten under forudsætning af, at de almindelige betingelser for modregning er o</w:t>
      </w:r>
      <w:r w:rsidRPr="00CA6B8B">
        <w:rPr>
          <w:rStyle w:val="tekst"/>
          <w:rFonts w:ascii="Arial" w:hAnsi="Arial" w:cs="Arial"/>
          <w:sz w:val="20"/>
          <w:szCs w:val="20"/>
        </w:rPr>
        <w:t>p</w:t>
      </w:r>
      <w:r w:rsidRPr="00CA6B8B">
        <w:rPr>
          <w:rStyle w:val="tekst"/>
          <w:rFonts w:ascii="Arial" w:hAnsi="Arial" w:cs="Arial"/>
          <w:sz w:val="20"/>
          <w:szCs w:val="20"/>
        </w:rPr>
        <w:t xml:space="preserve">fyldt.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6.2 Ansvar for fejl og forsø</w:t>
      </w:r>
      <w:r w:rsidRPr="00CA6B8B">
        <w:rPr>
          <w:rStyle w:val="tekst"/>
          <w:rFonts w:ascii="Arial" w:hAnsi="Arial" w:cs="Arial"/>
          <w:b/>
          <w:bCs/>
          <w:sz w:val="20"/>
          <w:szCs w:val="20"/>
        </w:rPr>
        <w:t>m</w:t>
      </w:r>
      <w:r w:rsidRPr="00CA6B8B">
        <w:rPr>
          <w:rStyle w:val="tekst"/>
          <w:rFonts w:ascii="Arial" w:hAnsi="Arial" w:cs="Arial"/>
          <w:b/>
          <w:bCs/>
          <w:sz w:val="20"/>
          <w:szCs w:val="20"/>
        </w:rPr>
        <w:t xml:space="preserve">melser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6.2.1 Rådgiveren er ansvarlig efter dansk rets almindelige erstatningsregler for fejl og fo</w:t>
      </w:r>
      <w:r w:rsidRPr="00CA6B8B">
        <w:rPr>
          <w:rStyle w:val="tekst"/>
          <w:rFonts w:ascii="Arial" w:hAnsi="Arial" w:cs="Arial"/>
          <w:sz w:val="20"/>
          <w:szCs w:val="20"/>
        </w:rPr>
        <w:t>r</w:t>
      </w:r>
      <w:r w:rsidRPr="00CA6B8B">
        <w:rPr>
          <w:rStyle w:val="tekst"/>
          <w:rFonts w:ascii="Arial" w:hAnsi="Arial" w:cs="Arial"/>
          <w:sz w:val="20"/>
          <w:szCs w:val="20"/>
        </w:rPr>
        <w:t xml:space="preserve">sømmelser ved opgavens løsning.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6.2.1 </w:t>
      </w:r>
      <w:r w:rsidRPr="00CA6B8B">
        <w:rPr>
          <w:rFonts w:ascii="Arial" w:hAnsi="Arial" w:cs="Arial"/>
          <w:sz w:val="20"/>
          <w:szCs w:val="20"/>
        </w:rPr>
        <w:br/>
      </w:r>
      <w:r w:rsidRPr="00CA6B8B">
        <w:rPr>
          <w:rStyle w:val="tekst"/>
          <w:rFonts w:ascii="Arial" w:hAnsi="Arial" w:cs="Arial"/>
          <w:sz w:val="20"/>
          <w:szCs w:val="20"/>
        </w:rPr>
        <w:t>Reglen er formuleret som en »</w:t>
      </w:r>
      <w:proofErr w:type="spellStart"/>
      <w:r w:rsidRPr="00CA6B8B">
        <w:rPr>
          <w:rStyle w:val="tekst"/>
          <w:rFonts w:ascii="Arial" w:hAnsi="Arial" w:cs="Arial"/>
          <w:sz w:val="20"/>
          <w:szCs w:val="20"/>
        </w:rPr>
        <w:t>retsstandard</w:t>
      </w:r>
      <w:proofErr w:type="spellEnd"/>
      <w:r w:rsidRPr="00CA6B8B">
        <w:rPr>
          <w:rStyle w:val="tekst"/>
          <w:rFonts w:ascii="Arial" w:hAnsi="Arial" w:cs="Arial"/>
          <w:sz w:val="20"/>
          <w:szCs w:val="20"/>
        </w:rPr>
        <w:t>«, og det er henskudt til praksis ved voldgiftsret og domstole at formulere reglens detaljerede indhold. I den hidtidige Vedtægt for arkitek</w:t>
      </w:r>
      <w:r w:rsidRPr="00CA6B8B">
        <w:rPr>
          <w:rStyle w:val="tekst"/>
          <w:rFonts w:ascii="Arial" w:hAnsi="Arial" w:cs="Arial"/>
          <w:sz w:val="20"/>
          <w:szCs w:val="20"/>
        </w:rPr>
        <w:t>t</w:t>
      </w:r>
      <w:r w:rsidRPr="00CA6B8B">
        <w:rPr>
          <w:rStyle w:val="tekst"/>
          <w:rFonts w:ascii="Arial" w:hAnsi="Arial" w:cs="Arial"/>
          <w:sz w:val="20"/>
          <w:szCs w:val="20"/>
        </w:rPr>
        <w:t>virkso</w:t>
      </w:r>
      <w:r w:rsidRPr="00CA6B8B">
        <w:rPr>
          <w:rStyle w:val="tekst"/>
          <w:rFonts w:ascii="Arial" w:hAnsi="Arial" w:cs="Arial"/>
          <w:sz w:val="20"/>
          <w:szCs w:val="20"/>
        </w:rPr>
        <w:t>m</w:t>
      </w:r>
      <w:r w:rsidRPr="00CA6B8B">
        <w:rPr>
          <w:rStyle w:val="tekst"/>
          <w:rFonts w:ascii="Arial" w:hAnsi="Arial" w:cs="Arial"/>
          <w:sz w:val="20"/>
          <w:szCs w:val="20"/>
        </w:rPr>
        <w:t>hed og i Almindelige Bestemmelser for rådgivende Ingeniørvir</w:t>
      </w:r>
      <w:r w:rsidRPr="00CA6B8B">
        <w:rPr>
          <w:rStyle w:val="tekst"/>
          <w:rFonts w:ascii="Arial" w:hAnsi="Arial" w:cs="Arial"/>
          <w:sz w:val="20"/>
          <w:szCs w:val="20"/>
        </w:rPr>
        <w:t>k</w:t>
      </w:r>
      <w:r w:rsidRPr="00CA6B8B">
        <w:rPr>
          <w:rStyle w:val="tekst"/>
          <w:rFonts w:ascii="Arial" w:hAnsi="Arial" w:cs="Arial"/>
          <w:sz w:val="20"/>
          <w:szCs w:val="20"/>
        </w:rPr>
        <w:t xml:space="preserve">somhed fremhæves: </w:t>
      </w:r>
      <w:r w:rsidRPr="00CA6B8B">
        <w:rPr>
          <w:rFonts w:ascii="Arial" w:hAnsi="Arial" w:cs="Arial"/>
          <w:sz w:val="20"/>
          <w:szCs w:val="20"/>
        </w:rPr>
        <w:br/>
      </w:r>
      <w:r w:rsidRPr="00CA6B8B">
        <w:rPr>
          <w:rStyle w:val="tekst"/>
          <w:rFonts w:ascii="Arial" w:hAnsi="Arial" w:cs="Arial"/>
          <w:b/>
          <w:bCs/>
          <w:sz w:val="20"/>
          <w:szCs w:val="20"/>
        </w:rPr>
        <w:t>at</w:t>
      </w:r>
      <w:r w:rsidRPr="00CA6B8B">
        <w:rPr>
          <w:rStyle w:val="tekst"/>
          <w:rFonts w:ascii="Arial" w:hAnsi="Arial" w:cs="Arial"/>
          <w:sz w:val="20"/>
          <w:szCs w:val="20"/>
        </w:rPr>
        <w:t xml:space="preserve"> rådgiveren er ansvarlig for skader, som o</w:t>
      </w:r>
      <w:r w:rsidRPr="00CA6B8B">
        <w:rPr>
          <w:rStyle w:val="tekst"/>
          <w:rFonts w:ascii="Arial" w:hAnsi="Arial" w:cs="Arial"/>
          <w:sz w:val="20"/>
          <w:szCs w:val="20"/>
        </w:rPr>
        <w:t>p</w:t>
      </w:r>
      <w:r w:rsidRPr="00CA6B8B">
        <w:rPr>
          <w:rStyle w:val="tekst"/>
          <w:rFonts w:ascii="Arial" w:hAnsi="Arial" w:cs="Arial"/>
          <w:sz w:val="20"/>
          <w:szCs w:val="20"/>
        </w:rPr>
        <w:t>står i forbindelse med arbejde, han har påtaget sig, når skaden skyldes hans eller hans folks mangel på fornøden faglig dygtighed eller o</w:t>
      </w:r>
      <w:r w:rsidRPr="00CA6B8B">
        <w:rPr>
          <w:rStyle w:val="tekst"/>
          <w:rFonts w:ascii="Arial" w:hAnsi="Arial" w:cs="Arial"/>
          <w:sz w:val="20"/>
          <w:szCs w:val="20"/>
        </w:rPr>
        <w:t>m</w:t>
      </w:r>
      <w:r w:rsidRPr="00CA6B8B">
        <w:rPr>
          <w:rStyle w:val="tekst"/>
          <w:rFonts w:ascii="Arial" w:hAnsi="Arial" w:cs="Arial"/>
          <w:sz w:val="20"/>
          <w:szCs w:val="20"/>
        </w:rPr>
        <w:t xml:space="preserve">hu,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at</w:t>
      </w:r>
      <w:r w:rsidRPr="00CA6B8B">
        <w:rPr>
          <w:rStyle w:val="tekst"/>
          <w:rFonts w:ascii="Arial" w:hAnsi="Arial" w:cs="Arial"/>
          <w:sz w:val="20"/>
          <w:szCs w:val="20"/>
        </w:rPr>
        <w:t xml:space="preserve"> rådgiveren således ikke hæfter for skader, der opstår som følge af forhold, der ikke kan betragtes som almindeligt kendt inden for fa</w:t>
      </w:r>
      <w:r w:rsidRPr="00CA6B8B">
        <w:rPr>
          <w:rStyle w:val="tekst"/>
          <w:rFonts w:ascii="Arial" w:hAnsi="Arial" w:cs="Arial"/>
          <w:sz w:val="20"/>
          <w:szCs w:val="20"/>
        </w:rPr>
        <w:t>g</w:t>
      </w:r>
      <w:r w:rsidRPr="00CA6B8B">
        <w:rPr>
          <w:rStyle w:val="tekst"/>
          <w:rFonts w:ascii="Arial" w:hAnsi="Arial" w:cs="Arial"/>
          <w:sz w:val="20"/>
          <w:szCs w:val="20"/>
        </w:rPr>
        <w:t>kredse, for hændelige skader og ej heller for fejl, begået af bygherren eller af andre af de</w:t>
      </w:r>
      <w:r w:rsidRPr="00CA6B8B">
        <w:rPr>
          <w:rStyle w:val="tekst"/>
          <w:rFonts w:ascii="Arial" w:hAnsi="Arial" w:cs="Arial"/>
          <w:sz w:val="20"/>
          <w:szCs w:val="20"/>
        </w:rPr>
        <w:t>n</w:t>
      </w:r>
      <w:r w:rsidRPr="00CA6B8B">
        <w:rPr>
          <w:rStyle w:val="tekst"/>
          <w:rFonts w:ascii="Arial" w:hAnsi="Arial" w:cs="Arial"/>
          <w:sz w:val="20"/>
          <w:szCs w:val="20"/>
        </w:rPr>
        <w:t>ne engagerede. Den teknologiske udvikling i</w:t>
      </w:r>
      <w:r w:rsidRPr="00CA6B8B">
        <w:rPr>
          <w:rStyle w:val="tekst"/>
          <w:rFonts w:ascii="Arial" w:hAnsi="Arial" w:cs="Arial"/>
          <w:sz w:val="20"/>
          <w:szCs w:val="20"/>
        </w:rPr>
        <w:t>n</w:t>
      </w:r>
      <w:r w:rsidRPr="00CA6B8B">
        <w:rPr>
          <w:rStyle w:val="tekst"/>
          <w:rFonts w:ascii="Arial" w:hAnsi="Arial" w:cs="Arial"/>
          <w:sz w:val="20"/>
          <w:szCs w:val="20"/>
        </w:rPr>
        <w:t>den for bygge- og anlægsarbejder samme</w:t>
      </w:r>
      <w:r w:rsidRPr="00CA6B8B">
        <w:rPr>
          <w:rStyle w:val="tekst"/>
          <w:rFonts w:ascii="Arial" w:hAnsi="Arial" w:cs="Arial"/>
          <w:sz w:val="20"/>
          <w:szCs w:val="20"/>
        </w:rPr>
        <w:t>n</w:t>
      </w:r>
      <w:r w:rsidRPr="00CA6B8B">
        <w:rPr>
          <w:rStyle w:val="tekst"/>
          <w:rFonts w:ascii="Arial" w:hAnsi="Arial" w:cs="Arial"/>
          <w:sz w:val="20"/>
          <w:szCs w:val="20"/>
        </w:rPr>
        <w:t>holdt med de stadigt stigende krav til bygger</w:t>
      </w:r>
      <w:r w:rsidRPr="00CA6B8B">
        <w:rPr>
          <w:rStyle w:val="tekst"/>
          <w:rFonts w:ascii="Arial" w:hAnsi="Arial" w:cs="Arial"/>
          <w:sz w:val="20"/>
          <w:szCs w:val="20"/>
        </w:rPr>
        <w:t>i</w:t>
      </w:r>
      <w:r w:rsidRPr="00CA6B8B">
        <w:rPr>
          <w:rStyle w:val="tekst"/>
          <w:rFonts w:ascii="Arial" w:hAnsi="Arial" w:cs="Arial"/>
          <w:sz w:val="20"/>
          <w:szCs w:val="20"/>
        </w:rPr>
        <w:t>ernes økonomi har i ansvarsmæssige he</w:t>
      </w:r>
      <w:r w:rsidRPr="00CA6B8B">
        <w:rPr>
          <w:rStyle w:val="tekst"/>
          <w:rFonts w:ascii="Arial" w:hAnsi="Arial" w:cs="Arial"/>
          <w:sz w:val="20"/>
          <w:szCs w:val="20"/>
        </w:rPr>
        <w:t>n</w:t>
      </w:r>
      <w:r w:rsidRPr="00CA6B8B">
        <w:rPr>
          <w:rStyle w:val="tekst"/>
          <w:rFonts w:ascii="Arial" w:hAnsi="Arial" w:cs="Arial"/>
          <w:sz w:val="20"/>
          <w:szCs w:val="20"/>
        </w:rPr>
        <w:t>seende skabt et særligt problem omkring ris</w:t>
      </w:r>
      <w:r w:rsidRPr="00CA6B8B">
        <w:rPr>
          <w:rStyle w:val="tekst"/>
          <w:rFonts w:ascii="Arial" w:hAnsi="Arial" w:cs="Arial"/>
          <w:sz w:val="20"/>
          <w:szCs w:val="20"/>
        </w:rPr>
        <w:t>i</w:t>
      </w:r>
      <w:r w:rsidRPr="00CA6B8B">
        <w:rPr>
          <w:rStyle w:val="tekst"/>
          <w:rFonts w:ascii="Arial" w:hAnsi="Arial" w:cs="Arial"/>
          <w:sz w:val="20"/>
          <w:szCs w:val="20"/>
        </w:rPr>
        <w:t>koen ved anvendelse af nye materialer og m</w:t>
      </w:r>
      <w:r w:rsidRPr="00CA6B8B">
        <w:rPr>
          <w:rStyle w:val="tekst"/>
          <w:rFonts w:ascii="Arial" w:hAnsi="Arial" w:cs="Arial"/>
          <w:sz w:val="20"/>
          <w:szCs w:val="20"/>
        </w:rPr>
        <w:t>e</w:t>
      </w:r>
      <w:r w:rsidRPr="00CA6B8B">
        <w:rPr>
          <w:rStyle w:val="tekst"/>
          <w:rFonts w:ascii="Arial" w:hAnsi="Arial" w:cs="Arial"/>
          <w:sz w:val="20"/>
          <w:szCs w:val="20"/>
        </w:rPr>
        <w:t>toder i et forsøg på at billiggøre byggerierne. En sådan anvendelse af nye materialer og m</w:t>
      </w:r>
      <w:r w:rsidRPr="00CA6B8B">
        <w:rPr>
          <w:rStyle w:val="tekst"/>
          <w:rFonts w:ascii="Arial" w:hAnsi="Arial" w:cs="Arial"/>
          <w:sz w:val="20"/>
          <w:szCs w:val="20"/>
        </w:rPr>
        <w:t>e</w:t>
      </w:r>
      <w:r w:rsidRPr="00CA6B8B">
        <w:rPr>
          <w:rStyle w:val="tekst"/>
          <w:rFonts w:ascii="Arial" w:hAnsi="Arial" w:cs="Arial"/>
          <w:sz w:val="20"/>
          <w:szCs w:val="20"/>
        </w:rPr>
        <w:t>toder sker primært på bygherrens risiko og kun, hvor rådgiveren i sin rådgivning om valg af nye materialer og metoder har handlet ufo</w:t>
      </w:r>
      <w:r w:rsidRPr="00CA6B8B">
        <w:rPr>
          <w:rStyle w:val="tekst"/>
          <w:rFonts w:ascii="Arial" w:hAnsi="Arial" w:cs="Arial"/>
          <w:sz w:val="20"/>
          <w:szCs w:val="20"/>
        </w:rPr>
        <w:t>r</w:t>
      </w:r>
      <w:r w:rsidRPr="00CA6B8B">
        <w:rPr>
          <w:rStyle w:val="tekst"/>
          <w:rFonts w:ascii="Arial" w:hAnsi="Arial" w:cs="Arial"/>
          <w:sz w:val="20"/>
          <w:szCs w:val="20"/>
        </w:rPr>
        <w:t>svarligt - herunder i forbindelse med sin info</w:t>
      </w:r>
      <w:r w:rsidRPr="00CA6B8B">
        <w:rPr>
          <w:rStyle w:val="tekst"/>
          <w:rFonts w:ascii="Arial" w:hAnsi="Arial" w:cs="Arial"/>
          <w:sz w:val="20"/>
          <w:szCs w:val="20"/>
        </w:rPr>
        <w:t>r</w:t>
      </w:r>
      <w:r w:rsidRPr="00CA6B8B">
        <w:rPr>
          <w:rStyle w:val="tekst"/>
          <w:rFonts w:ascii="Arial" w:hAnsi="Arial" w:cs="Arial"/>
          <w:sz w:val="20"/>
          <w:szCs w:val="20"/>
        </w:rPr>
        <w:t>mation af klienten - kan rådgiveren gøres a</w:t>
      </w:r>
      <w:r w:rsidRPr="00CA6B8B">
        <w:rPr>
          <w:rStyle w:val="tekst"/>
          <w:rFonts w:ascii="Arial" w:hAnsi="Arial" w:cs="Arial"/>
          <w:sz w:val="20"/>
          <w:szCs w:val="20"/>
        </w:rPr>
        <w:t>n</w:t>
      </w:r>
      <w:r w:rsidRPr="00CA6B8B">
        <w:rPr>
          <w:rStyle w:val="tekst"/>
          <w:rFonts w:ascii="Arial" w:hAnsi="Arial" w:cs="Arial"/>
          <w:sz w:val="20"/>
          <w:szCs w:val="20"/>
        </w:rPr>
        <w:t xml:space="preserve">svarlig for de skader, som følger af en sådan rådgivning.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Da såvel bemærkningerne i Vedtægt for ark</w:t>
      </w:r>
      <w:r w:rsidRPr="00CA6B8B">
        <w:rPr>
          <w:rStyle w:val="tekst"/>
          <w:rFonts w:ascii="Arial" w:hAnsi="Arial" w:cs="Arial"/>
          <w:sz w:val="20"/>
          <w:szCs w:val="20"/>
        </w:rPr>
        <w:t>i</w:t>
      </w:r>
      <w:r w:rsidRPr="00CA6B8B">
        <w:rPr>
          <w:rStyle w:val="tekst"/>
          <w:rFonts w:ascii="Arial" w:hAnsi="Arial" w:cs="Arial"/>
          <w:sz w:val="20"/>
          <w:szCs w:val="20"/>
        </w:rPr>
        <w:t>tektvirksomhed og i Almindelige B</w:t>
      </w:r>
      <w:r w:rsidRPr="00CA6B8B">
        <w:rPr>
          <w:rStyle w:val="tekst"/>
          <w:rFonts w:ascii="Arial" w:hAnsi="Arial" w:cs="Arial"/>
          <w:sz w:val="20"/>
          <w:szCs w:val="20"/>
        </w:rPr>
        <w:t>e</w:t>
      </w:r>
      <w:r w:rsidRPr="00CA6B8B">
        <w:rPr>
          <w:rStyle w:val="tekst"/>
          <w:rFonts w:ascii="Arial" w:hAnsi="Arial" w:cs="Arial"/>
          <w:sz w:val="20"/>
          <w:szCs w:val="20"/>
        </w:rPr>
        <w:t>stemmelser for rådgivende Ingeniørvirksomhed som b</w:t>
      </w:r>
      <w:r w:rsidRPr="00CA6B8B">
        <w:rPr>
          <w:rStyle w:val="tekst"/>
          <w:rFonts w:ascii="Arial" w:hAnsi="Arial" w:cs="Arial"/>
          <w:sz w:val="20"/>
          <w:szCs w:val="20"/>
        </w:rPr>
        <w:t>e</w:t>
      </w:r>
      <w:r w:rsidRPr="00CA6B8B">
        <w:rPr>
          <w:rStyle w:val="tekst"/>
          <w:rFonts w:ascii="Arial" w:hAnsi="Arial" w:cs="Arial"/>
          <w:sz w:val="20"/>
          <w:szCs w:val="20"/>
        </w:rPr>
        <w:t>mærkningerne med hensyn til nye materialer følger af de almindelige erstatningsretslige re</w:t>
      </w:r>
      <w:r w:rsidRPr="00CA6B8B">
        <w:rPr>
          <w:rStyle w:val="tekst"/>
          <w:rFonts w:ascii="Arial" w:hAnsi="Arial" w:cs="Arial"/>
          <w:sz w:val="20"/>
          <w:szCs w:val="20"/>
        </w:rPr>
        <w:t>g</w:t>
      </w:r>
      <w:r w:rsidRPr="00CA6B8B">
        <w:rPr>
          <w:rStyle w:val="tekst"/>
          <w:rFonts w:ascii="Arial" w:hAnsi="Arial" w:cs="Arial"/>
          <w:sz w:val="20"/>
          <w:szCs w:val="20"/>
        </w:rPr>
        <w:t>ler, er der ikke i teksten medtaget særlige b</w:t>
      </w:r>
      <w:r w:rsidRPr="00CA6B8B">
        <w:rPr>
          <w:rStyle w:val="tekst"/>
          <w:rFonts w:ascii="Arial" w:hAnsi="Arial" w:cs="Arial"/>
          <w:sz w:val="20"/>
          <w:szCs w:val="20"/>
        </w:rPr>
        <w:t>e</w:t>
      </w:r>
      <w:r w:rsidRPr="00CA6B8B">
        <w:rPr>
          <w:rStyle w:val="tekst"/>
          <w:rFonts w:ascii="Arial" w:hAnsi="Arial" w:cs="Arial"/>
          <w:sz w:val="20"/>
          <w:szCs w:val="20"/>
        </w:rPr>
        <w:t>mærkninger he</w:t>
      </w:r>
      <w:r w:rsidRPr="00CA6B8B">
        <w:rPr>
          <w:rStyle w:val="tekst"/>
          <w:rFonts w:ascii="Arial" w:hAnsi="Arial" w:cs="Arial"/>
          <w:sz w:val="20"/>
          <w:szCs w:val="20"/>
        </w:rPr>
        <w:t>r</w:t>
      </w:r>
      <w:r w:rsidRPr="00CA6B8B">
        <w:rPr>
          <w:rStyle w:val="tekst"/>
          <w:rFonts w:ascii="Arial" w:hAnsi="Arial" w:cs="Arial"/>
          <w:sz w:val="20"/>
          <w:szCs w:val="20"/>
        </w:rPr>
        <w:t xml:space="preserve">om.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6.2.2 Der kan træffes aftale imellem klienten og rådgiveren om størrelsen af rådgiverens ansvar og om rådgiveransvarets forsikring</w:t>
      </w:r>
      <w:r w:rsidRPr="00CA6B8B">
        <w:rPr>
          <w:rStyle w:val="tekst"/>
          <w:rFonts w:ascii="Arial" w:hAnsi="Arial" w:cs="Arial"/>
          <w:sz w:val="20"/>
          <w:szCs w:val="20"/>
        </w:rPr>
        <w:t>s</w:t>
      </w:r>
      <w:r w:rsidRPr="00CA6B8B">
        <w:rPr>
          <w:rStyle w:val="tekst"/>
          <w:rFonts w:ascii="Arial" w:hAnsi="Arial" w:cs="Arial"/>
          <w:sz w:val="20"/>
          <w:szCs w:val="20"/>
        </w:rPr>
        <w:t xml:space="preserve">dækning.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6.2.2 </w:t>
      </w:r>
      <w:r w:rsidRPr="00CA6B8B">
        <w:rPr>
          <w:rFonts w:ascii="Arial" w:hAnsi="Arial" w:cs="Arial"/>
          <w:sz w:val="20"/>
          <w:szCs w:val="20"/>
        </w:rPr>
        <w:br/>
      </w:r>
      <w:r w:rsidRPr="00CA6B8B">
        <w:rPr>
          <w:rStyle w:val="tekst"/>
          <w:rFonts w:ascii="Arial" w:hAnsi="Arial" w:cs="Arial"/>
          <w:sz w:val="20"/>
          <w:szCs w:val="20"/>
        </w:rPr>
        <w:t xml:space="preserve">Med den </w:t>
      </w:r>
      <w:proofErr w:type="spellStart"/>
      <w:r w:rsidRPr="00CA6B8B">
        <w:rPr>
          <w:rStyle w:val="tekst"/>
          <w:rFonts w:ascii="Arial" w:hAnsi="Arial" w:cs="Arial"/>
          <w:sz w:val="20"/>
          <w:szCs w:val="20"/>
        </w:rPr>
        <w:t>uensartethed</w:t>
      </w:r>
      <w:proofErr w:type="spellEnd"/>
      <w:r w:rsidRPr="00CA6B8B">
        <w:rPr>
          <w:rStyle w:val="tekst"/>
          <w:rFonts w:ascii="Arial" w:hAnsi="Arial" w:cs="Arial"/>
          <w:sz w:val="20"/>
          <w:szCs w:val="20"/>
        </w:rPr>
        <w:t xml:space="preserve">, som karakteriserer bygge- og anlægsopgaver, er det fundet rigtigt </w:t>
      </w:r>
      <w:r w:rsidRPr="00CA6B8B">
        <w:rPr>
          <w:rStyle w:val="tekst"/>
          <w:rFonts w:ascii="Arial" w:hAnsi="Arial" w:cs="Arial"/>
          <w:sz w:val="20"/>
          <w:szCs w:val="20"/>
        </w:rPr>
        <w:lastRenderedPageBreak/>
        <w:t>at overlade det til forhandling i den konkrete sag at bedømme størrelsen af en mulig a</w:t>
      </w:r>
      <w:r w:rsidRPr="00CA6B8B">
        <w:rPr>
          <w:rStyle w:val="tekst"/>
          <w:rFonts w:ascii="Arial" w:hAnsi="Arial" w:cs="Arial"/>
          <w:sz w:val="20"/>
          <w:szCs w:val="20"/>
        </w:rPr>
        <w:t>n</w:t>
      </w:r>
      <w:r w:rsidRPr="00CA6B8B">
        <w:rPr>
          <w:rStyle w:val="tekst"/>
          <w:rFonts w:ascii="Arial" w:hAnsi="Arial" w:cs="Arial"/>
          <w:sz w:val="20"/>
          <w:szCs w:val="20"/>
        </w:rPr>
        <w:t>svarsbegræn</w:t>
      </w:r>
      <w:r w:rsidRPr="00CA6B8B">
        <w:rPr>
          <w:rStyle w:val="tekst"/>
          <w:rFonts w:ascii="Arial" w:hAnsi="Arial" w:cs="Arial"/>
          <w:sz w:val="20"/>
          <w:szCs w:val="20"/>
        </w:rPr>
        <w:t>s</w:t>
      </w:r>
      <w:r w:rsidRPr="00CA6B8B">
        <w:rPr>
          <w:rStyle w:val="tekst"/>
          <w:rFonts w:ascii="Arial" w:hAnsi="Arial" w:cs="Arial"/>
          <w:sz w:val="20"/>
          <w:szCs w:val="20"/>
        </w:rPr>
        <w:t>ning samt indhold og omfang af forsikringsdækningen af rådgiveransvaret. Er der ikke indgået aftale mellem klienten og rå</w:t>
      </w:r>
      <w:r w:rsidRPr="00CA6B8B">
        <w:rPr>
          <w:rStyle w:val="tekst"/>
          <w:rFonts w:ascii="Arial" w:hAnsi="Arial" w:cs="Arial"/>
          <w:sz w:val="20"/>
          <w:szCs w:val="20"/>
        </w:rPr>
        <w:t>d</w:t>
      </w:r>
      <w:r w:rsidRPr="00CA6B8B">
        <w:rPr>
          <w:rStyle w:val="tekst"/>
          <w:rFonts w:ascii="Arial" w:hAnsi="Arial" w:cs="Arial"/>
          <w:sz w:val="20"/>
          <w:szCs w:val="20"/>
        </w:rPr>
        <w:t>giveren om størrelsen af rådgiverens ansvar, er dette reguleret af erstatningsrettens almi</w:t>
      </w:r>
      <w:r w:rsidRPr="00CA6B8B">
        <w:rPr>
          <w:rStyle w:val="tekst"/>
          <w:rFonts w:ascii="Arial" w:hAnsi="Arial" w:cs="Arial"/>
          <w:sz w:val="20"/>
          <w:szCs w:val="20"/>
        </w:rPr>
        <w:t>n</w:t>
      </w:r>
      <w:r w:rsidRPr="00CA6B8B">
        <w:rPr>
          <w:rStyle w:val="tekst"/>
          <w:rFonts w:ascii="Arial" w:hAnsi="Arial" w:cs="Arial"/>
          <w:sz w:val="20"/>
          <w:szCs w:val="20"/>
        </w:rPr>
        <w:t xml:space="preserve">delige regler, jf. 6.2.1.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6.2.3.1 Rådgiverens ansvar o</w:t>
      </w:r>
      <w:r w:rsidRPr="00CA6B8B">
        <w:rPr>
          <w:rStyle w:val="tekst"/>
          <w:rFonts w:ascii="Arial" w:hAnsi="Arial" w:cs="Arial"/>
          <w:sz w:val="20"/>
          <w:szCs w:val="20"/>
        </w:rPr>
        <w:t>p</w:t>
      </w:r>
      <w:r w:rsidRPr="00CA6B8B">
        <w:rPr>
          <w:rStyle w:val="tekst"/>
          <w:rFonts w:ascii="Arial" w:hAnsi="Arial" w:cs="Arial"/>
          <w:sz w:val="20"/>
          <w:szCs w:val="20"/>
        </w:rPr>
        <w:t>hører 5 år efter afslutningen af den rådgivningsopgave, som fejlen eller forsømmelsen vedrører. Ved rå</w:t>
      </w:r>
      <w:r w:rsidRPr="00CA6B8B">
        <w:rPr>
          <w:rStyle w:val="tekst"/>
          <w:rFonts w:ascii="Arial" w:hAnsi="Arial" w:cs="Arial"/>
          <w:sz w:val="20"/>
          <w:szCs w:val="20"/>
        </w:rPr>
        <w:t>d</w:t>
      </w:r>
      <w:r w:rsidRPr="00CA6B8B">
        <w:rPr>
          <w:rStyle w:val="tekst"/>
          <w:rFonts w:ascii="Arial" w:hAnsi="Arial" w:cs="Arial"/>
          <w:sz w:val="20"/>
          <w:szCs w:val="20"/>
        </w:rPr>
        <w:t>givning i forbindelse med udførelsen af by</w:t>
      </w:r>
      <w:r w:rsidRPr="00CA6B8B">
        <w:rPr>
          <w:rStyle w:val="tekst"/>
          <w:rFonts w:ascii="Arial" w:hAnsi="Arial" w:cs="Arial"/>
          <w:sz w:val="20"/>
          <w:szCs w:val="20"/>
        </w:rPr>
        <w:t>g</w:t>
      </w:r>
      <w:r w:rsidRPr="00CA6B8B">
        <w:rPr>
          <w:rStyle w:val="tekst"/>
          <w:rFonts w:ascii="Arial" w:hAnsi="Arial" w:cs="Arial"/>
          <w:sz w:val="20"/>
          <w:szCs w:val="20"/>
        </w:rPr>
        <w:t>ninger og anlæg ophører rådgiveransvaret dog 5 år efter afleveringen af den bygning eller det a</w:t>
      </w:r>
      <w:r w:rsidRPr="00CA6B8B">
        <w:rPr>
          <w:rStyle w:val="tekst"/>
          <w:rFonts w:ascii="Arial" w:hAnsi="Arial" w:cs="Arial"/>
          <w:sz w:val="20"/>
          <w:szCs w:val="20"/>
        </w:rPr>
        <w:t>n</w:t>
      </w:r>
      <w:r w:rsidRPr="00CA6B8B">
        <w:rPr>
          <w:rStyle w:val="tekst"/>
          <w:rFonts w:ascii="Arial" w:hAnsi="Arial" w:cs="Arial"/>
          <w:sz w:val="20"/>
          <w:szCs w:val="20"/>
        </w:rPr>
        <w:t xml:space="preserve">læg, fejlen eller forsømmelsen vedrører.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6.2.3.1</w:t>
      </w:r>
      <w:r w:rsidRPr="00CA6B8B">
        <w:rPr>
          <w:rStyle w:val="tekst"/>
          <w:rFonts w:ascii="Arial" w:hAnsi="Arial" w:cs="Arial"/>
          <w:sz w:val="20"/>
          <w:szCs w:val="20"/>
        </w:rPr>
        <w:t xml:space="preserve"> </w:t>
      </w:r>
      <w:r w:rsidRPr="00CA6B8B">
        <w:rPr>
          <w:rFonts w:ascii="Arial" w:hAnsi="Arial" w:cs="Arial"/>
          <w:sz w:val="20"/>
          <w:szCs w:val="20"/>
        </w:rPr>
        <w:br/>
      </w:r>
      <w:r w:rsidRPr="00CA6B8B">
        <w:rPr>
          <w:rStyle w:val="tekst"/>
          <w:rFonts w:ascii="Arial" w:hAnsi="Arial" w:cs="Arial"/>
          <w:sz w:val="20"/>
          <w:szCs w:val="20"/>
        </w:rPr>
        <w:t>Bestemmelsen omfatter primært skjulte fejl, idet synlige fejl er dækket af reklamationsre</w:t>
      </w:r>
      <w:r w:rsidRPr="00CA6B8B">
        <w:rPr>
          <w:rStyle w:val="tekst"/>
          <w:rFonts w:ascii="Arial" w:hAnsi="Arial" w:cs="Arial"/>
          <w:sz w:val="20"/>
          <w:szCs w:val="20"/>
        </w:rPr>
        <w:t>g</w:t>
      </w:r>
      <w:r w:rsidRPr="00CA6B8B">
        <w:rPr>
          <w:rStyle w:val="tekst"/>
          <w:rFonts w:ascii="Arial" w:hAnsi="Arial" w:cs="Arial"/>
          <w:sz w:val="20"/>
          <w:szCs w:val="20"/>
        </w:rPr>
        <w:t xml:space="preserve">len i pkt. 6.2.3.2.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Ved begrebet aflevering sigtes til de i Almind</w:t>
      </w:r>
      <w:r w:rsidRPr="00CA6B8B">
        <w:rPr>
          <w:rStyle w:val="tekst"/>
          <w:rFonts w:ascii="Arial" w:hAnsi="Arial" w:cs="Arial"/>
          <w:sz w:val="20"/>
          <w:szCs w:val="20"/>
        </w:rPr>
        <w:t>e</w:t>
      </w:r>
      <w:r w:rsidRPr="00CA6B8B">
        <w:rPr>
          <w:rStyle w:val="tekst"/>
          <w:rFonts w:ascii="Arial" w:hAnsi="Arial" w:cs="Arial"/>
          <w:sz w:val="20"/>
          <w:szCs w:val="20"/>
        </w:rPr>
        <w:t>lige Bestemmelser for Arbejder og Leverancer indeholdte regler for afl</w:t>
      </w:r>
      <w:r w:rsidRPr="00CA6B8B">
        <w:rPr>
          <w:rStyle w:val="tekst"/>
          <w:rFonts w:ascii="Arial" w:hAnsi="Arial" w:cs="Arial"/>
          <w:sz w:val="20"/>
          <w:szCs w:val="20"/>
        </w:rPr>
        <w:t>e</w:t>
      </w:r>
      <w:r w:rsidRPr="00CA6B8B">
        <w:rPr>
          <w:rStyle w:val="tekst"/>
          <w:rFonts w:ascii="Arial" w:hAnsi="Arial" w:cs="Arial"/>
          <w:sz w:val="20"/>
          <w:szCs w:val="20"/>
        </w:rPr>
        <w:t>vering af byggerier og a</w:t>
      </w:r>
      <w:r w:rsidRPr="00CA6B8B">
        <w:rPr>
          <w:rStyle w:val="tekst"/>
          <w:rFonts w:ascii="Arial" w:hAnsi="Arial" w:cs="Arial"/>
          <w:sz w:val="20"/>
          <w:szCs w:val="20"/>
        </w:rPr>
        <w:t>n</w:t>
      </w:r>
      <w:r w:rsidRPr="00CA6B8B">
        <w:rPr>
          <w:rStyle w:val="tekst"/>
          <w:rFonts w:ascii="Arial" w:hAnsi="Arial" w:cs="Arial"/>
          <w:sz w:val="20"/>
          <w:szCs w:val="20"/>
        </w:rPr>
        <w:t xml:space="preserve">læg.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Forældelse afbrydes ved simpelt påkrav, jf. princippet i Købelovens § 54. I tilfælde af, at rådgiveren har handlet svigagtigt eller groft uagtsomt, gælder dansk rets almindelige regler om forældelse af a</w:t>
      </w:r>
      <w:r w:rsidRPr="00CA6B8B">
        <w:rPr>
          <w:rStyle w:val="tekst"/>
          <w:rFonts w:ascii="Arial" w:hAnsi="Arial" w:cs="Arial"/>
          <w:sz w:val="20"/>
          <w:szCs w:val="20"/>
        </w:rPr>
        <w:t>n</w:t>
      </w:r>
      <w:r w:rsidRPr="00CA6B8B">
        <w:rPr>
          <w:rStyle w:val="tekst"/>
          <w:rFonts w:ascii="Arial" w:hAnsi="Arial" w:cs="Arial"/>
          <w:sz w:val="20"/>
          <w:szCs w:val="20"/>
        </w:rPr>
        <w:t xml:space="preserve">svar.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6.2.3.2 Klienten mister retten til at gøre ansvar gældende imod rådgiveren, såfremt klienten ikke skriftligt reklamerer over for rå</w:t>
      </w:r>
      <w:r w:rsidRPr="00CA6B8B">
        <w:rPr>
          <w:rStyle w:val="tekst"/>
          <w:rFonts w:ascii="Arial" w:hAnsi="Arial" w:cs="Arial"/>
          <w:sz w:val="20"/>
          <w:szCs w:val="20"/>
        </w:rPr>
        <w:t>d</w:t>
      </w:r>
      <w:r w:rsidRPr="00CA6B8B">
        <w:rPr>
          <w:rStyle w:val="tekst"/>
          <w:rFonts w:ascii="Arial" w:hAnsi="Arial" w:cs="Arial"/>
          <w:sz w:val="20"/>
          <w:szCs w:val="20"/>
        </w:rPr>
        <w:t>giveren, så snart klienten er eller burde være blevet o</w:t>
      </w:r>
      <w:r w:rsidRPr="00CA6B8B">
        <w:rPr>
          <w:rStyle w:val="tekst"/>
          <w:rFonts w:ascii="Arial" w:hAnsi="Arial" w:cs="Arial"/>
          <w:sz w:val="20"/>
          <w:szCs w:val="20"/>
        </w:rPr>
        <w:t>p</w:t>
      </w:r>
      <w:r w:rsidRPr="00CA6B8B">
        <w:rPr>
          <w:rStyle w:val="tekst"/>
          <w:rFonts w:ascii="Arial" w:hAnsi="Arial" w:cs="Arial"/>
          <w:sz w:val="20"/>
          <w:szCs w:val="20"/>
        </w:rPr>
        <w:t>mærksom på tilstedeværelsen af rådgiverens mulige ersta</w:t>
      </w:r>
      <w:r w:rsidRPr="00CA6B8B">
        <w:rPr>
          <w:rStyle w:val="tekst"/>
          <w:rFonts w:ascii="Arial" w:hAnsi="Arial" w:cs="Arial"/>
          <w:sz w:val="20"/>
          <w:szCs w:val="20"/>
        </w:rPr>
        <w:t>t</w:t>
      </w:r>
      <w:r w:rsidRPr="00CA6B8B">
        <w:rPr>
          <w:rStyle w:val="tekst"/>
          <w:rFonts w:ascii="Arial" w:hAnsi="Arial" w:cs="Arial"/>
          <w:sz w:val="20"/>
          <w:szCs w:val="20"/>
        </w:rPr>
        <w:t xml:space="preserve">ningsansvar.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6.2.3.2 </w:t>
      </w:r>
      <w:r w:rsidRPr="00CA6B8B">
        <w:rPr>
          <w:rFonts w:ascii="Arial" w:hAnsi="Arial" w:cs="Arial"/>
          <w:sz w:val="20"/>
          <w:szCs w:val="20"/>
        </w:rPr>
        <w:br/>
      </w:r>
      <w:r w:rsidRPr="00CA6B8B">
        <w:rPr>
          <w:rStyle w:val="tekst"/>
          <w:rFonts w:ascii="Arial" w:hAnsi="Arial" w:cs="Arial"/>
          <w:sz w:val="20"/>
          <w:szCs w:val="20"/>
        </w:rPr>
        <w:t>Denne reklamationsregel svarer til bestemme</w:t>
      </w:r>
      <w:r w:rsidRPr="00CA6B8B">
        <w:rPr>
          <w:rStyle w:val="tekst"/>
          <w:rFonts w:ascii="Arial" w:hAnsi="Arial" w:cs="Arial"/>
          <w:sz w:val="20"/>
          <w:szCs w:val="20"/>
        </w:rPr>
        <w:t>l</w:t>
      </w:r>
      <w:r w:rsidRPr="00CA6B8B">
        <w:rPr>
          <w:rStyle w:val="tekst"/>
          <w:rFonts w:ascii="Arial" w:hAnsi="Arial" w:cs="Arial"/>
          <w:sz w:val="20"/>
          <w:szCs w:val="20"/>
        </w:rPr>
        <w:t>sen i Købelovens § 52 og i Almindelige Beti</w:t>
      </w:r>
      <w:r w:rsidRPr="00CA6B8B">
        <w:rPr>
          <w:rStyle w:val="tekst"/>
          <w:rFonts w:ascii="Arial" w:hAnsi="Arial" w:cs="Arial"/>
          <w:sz w:val="20"/>
          <w:szCs w:val="20"/>
        </w:rPr>
        <w:t>n</w:t>
      </w:r>
      <w:r w:rsidRPr="00CA6B8B">
        <w:rPr>
          <w:rStyle w:val="tekst"/>
          <w:rFonts w:ascii="Arial" w:hAnsi="Arial" w:cs="Arial"/>
          <w:sz w:val="20"/>
          <w:szCs w:val="20"/>
        </w:rPr>
        <w:t xml:space="preserve">gelser for Arbejder og Leverancer § 22, stk. 4.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6.2.4 Rådgiveren hæfter ikke for driftstab, avancetab eller andet ind</w:t>
      </w:r>
      <w:r w:rsidRPr="00CA6B8B">
        <w:rPr>
          <w:rStyle w:val="tekst"/>
          <w:rFonts w:ascii="Arial" w:hAnsi="Arial" w:cs="Arial"/>
          <w:sz w:val="20"/>
          <w:szCs w:val="20"/>
        </w:rPr>
        <w:t>i</w:t>
      </w:r>
      <w:r w:rsidRPr="00CA6B8B">
        <w:rPr>
          <w:rStyle w:val="tekst"/>
          <w:rFonts w:ascii="Arial" w:hAnsi="Arial" w:cs="Arial"/>
          <w:sz w:val="20"/>
          <w:szCs w:val="20"/>
        </w:rPr>
        <w:t xml:space="preserve">rekte tab.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6.2.5 Er foruden rådgiveren en e</w:t>
      </w:r>
      <w:r w:rsidRPr="00CA6B8B">
        <w:rPr>
          <w:rStyle w:val="tekst"/>
          <w:rFonts w:ascii="Arial" w:hAnsi="Arial" w:cs="Arial"/>
          <w:sz w:val="20"/>
          <w:szCs w:val="20"/>
        </w:rPr>
        <w:t>l</w:t>
      </w:r>
      <w:r w:rsidRPr="00CA6B8B">
        <w:rPr>
          <w:rStyle w:val="tekst"/>
          <w:rFonts w:ascii="Arial" w:hAnsi="Arial" w:cs="Arial"/>
          <w:sz w:val="20"/>
          <w:szCs w:val="20"/>
        </w:rPr>
        <w:t>ler flere andre ansvarlige over for klienten for et tab i forbi</w:t>
      </w:r>
      <w:r w:rsidRPr="00CA6B8B">
        <w:rPr>
          <w:rStyle w:val="tekst"/>
          <w:rFonts w:ascii="Arial" w:hAnsi="Arial" w:cs="Arial"/>
          <w:sz w:val="20"/>
          <w:szCs w:val="20"/>
        </w:rPr>
        <w:t>n</w:t>
      </w:r>
      <w:r w:rsidRPr="00CA6B8B">
        <w:rPr>
          <w:rStyle w:val="tekst"/>
          <w:rFonts w:ascii="Arial" w:hAnsi="Arial" w:cs="Arial"/>
          <w:sz w:val="20"/>
          <w:szCs w:val="20"/>
        </w:rPr>
        <w:t>delse med et bygge- eller a</w:t>
      </w:r>
      <w:r w:rsidRPr="00CA6B8B">
        <w:rPr>
          <w:rStyle w:val="tekst"/>
          <w:rFonts w:ascii="Arial" w:hAnsi="Arial" w:cs="Arial"/>
          <w:sz w:val="20"/>
          <w:szCs w:val="20"/>
        </w:rPr>
        <w:t>n</w:t>
      </w:r>
      <w:r w:rsidRPr="00CA6B8B">
        <w:rPr>
          <w:rStyle w:val="tekst"/>
          <w:rFonts w:ascii="Arial" w:hAnsi="Arial" w:cs="Arial"/>
          <w:sz w:val="20"/>
          <w:szCs w:val="20"/>
        </w:rPr>
        <w:t>lægsarbejde eller forberedelsen hertil, da hæfter rådgiv</w:t>
      </w:r>
      <w:r w:rsidRPr="00CA6B8B">
        <w:rPr>
          <w:rStyle w:val="tekst"/>
          <w:rFonts w:ascii="Arial" w:hAnsi="Arial" w:cs="Arial"/>
          <w:sz w:val="20"/>
          <w:szCs w:val="20"/>
        </w:rPr>
        <w:t>e</w:t>
      </w:r>
      <w:r w:rsidRPr="00CA6B8B">
        <w:rPr>
          <w:rStyle w:val="tekst"/>
          <w:rFonts w:ascii="Arial" w:hAnsi="Arial" w:cs="Arial"/>
          <w:sz w:val="20"/>
          <w:szCs w:val="20"/>
        </w:rPr>
        <w:t xml:space="preserve">ren kun for så stor en del af klientens tab, som svarer </w:t>
      </w:r>
      <w:r w:rsidRPr="00CA6B8B">
        <w:rPr>
          <w:rStyle w:val="tekst"/>
          <w:rFonts w:ascii="Arial" w:hAnsi="Arial" w:cs="Arial"/>
          <w:sz w:val="20"/>
          <w:szCs w:val="20"/>
        </w:rPr>
        <w:lastRenderedPageBreak/>
        <w:t>til den del af den samlede skyld, der er udvist af rådg</w:t>
      </w:r>
      <w:r w:rsidRPr="00CA6B8B">
        <w:rPr>
          <w:rStyle w:val="tekst"/>
          <w:rFonts w:ascii="Arial" w:hAnsi="Arial" w:cs="Arial"/>
          <w:sz w:val="20"/>
          <w:szCs w:val="20"/>
        </w:rPr>
        <w:t>i</w:t>
      </w:r>
      <w:r w:rsidRPr="00CA6B8B">
        <w:rPr>
          <w:rStyle w:val="tekst"/>
          <w:rFonts w:ascii="Arial" w:hAnsi="Arial" w:cs="Arial"/>
          <w:sz w:val="20"/>
          <w:szCs w:val="20"/>
        </w:rPr>
        <w:t xml:space="preserve">veren.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6.2.5 </w:t>
      </w:r>
      <w:r w:rsidRPr="00CA6B8B">
        <w:rPr>
          <w:rFonts w:ascii="Arial" w:hAnsi="Arial" w:cs="Arial"/>
          <w:sz w:val="20"/>
          <w:szCs w:val="20"/>
        </w:rPr>
        <w:br/>
      </w:r>
      <w:r w:rsidRPr="00CA6B8B">
        <w:rPr>
          <w:rStyle w:val="tekst"/>
          <w:rFonts w:ascii="Arial" w:hAnsi="Arial" w:cs="Arial"/>
          <w:sz w:val="20"/>
          <w:szCs w:val="20"/>
        </w:rPr>
        <w:t>Bestemmelsen indfører i tilfælde af, at flere er ansvarlige, et prorata-ansvar i modsætning til dansk rets almindelige regel om solidarisk hæ</w:t>
      </w:r>
      <w:r w:rsidRPr="00CA6B8B">
        <w:rPr>
          <w:rStyle w:val="tekst"/>
          <w:rFonts w:ascii="Arial" w:hAnsi="Arial" w:cs="Arial"/>
          <w:sz w:val="20"/>
          <w:szCs w:val="20"/>
        </w:rPr>
        <w:t>f</w:t>
      </w:r>
      <w:r w:rsidRPr="00CA6B8B">
        <w:rPr>
          <w:rStyle w:val="tekst"/>
          <w:rFonts w:ascii="Arial" w:hAnsi="Arial" w:cs="Arial"/>
          <w:sz w:val="20"/>
          <w:szCs w:val="20"/>
        </w:rPr>
        <w:t>telse for skadelidtes tab (med efterfølgende regres mellem skadevolde</w:t>
      </w:r>
      <w:r w:rsidRPr="00CA6B8B">
        <w:rPr>
          <w:rStyle w:val="tekst"/>
          <w:rFonts w:ascii="Arial" w:hAnsi="Arial" w:cs="Arial"/>
          <w:sz w:val="20"/>
          <w:szCs w:val="20"/>
        </w:rPr>
        <w:t>r</w:t>
      </w:r>
      <w:r w:rsidRPr="00CA6B8B">
        <w:rPr>
          <w:rStyle w:val="tekst"/>
          <w:rFonts w:ascii="Arial" w:hAnsi="Arial" w:cs="Arial"/>
          <w:sz w:val="20"/>
          <w:szCs w:val="20"/>
        </w:rPr>
        <w:t xml:space="preserve">ne). </w:t>
      </w:r>
      <w:r w:rsidRPr="00CA6B8B">
        <w:rPr>
          <w:rFonts w:ascii="Arial" w:hAnsi="Arial" w:cs="Arial"/>
          <w:sz w:val="20"/>
          <w:szCs w:val="20"/>
        </w:rPr>
        <w:br/>
      </w:r>
      <w:r w:rsidRPr="00CA6B8B">
        <w:rPr>
          <w:rFonts w:ascii="Arial" w:hAnsi="Arial" w:cs="Arial"/>
          <w:sz w:val="20"/>
          <w:szCs w:val="20"/>
        </w:rPr>
        <w:br/>
      </w:r>
      <w:r w:rsidRPr="00CA6B8B">
        <w:rPr>
          <w:rStyle w:val="tekst"/>
          <w:rFonts w:ascii="Arial" w:hAnsi="Arial" w:cs="Arial"/>
          <w:sz w:val="20"/>
          <w:szCs w:val="20"/>
        </w:rPr>
        <w:t>Bestemmelsen er ikke anvendelig på de enke</w:t>
      </w:r>
      <w:r w:rsidRPr="00CA6B8B">
        <w:rPr>
          <w:rStyle w:val="tekst"/>
          <w:rFonts w:ascii="Arial" w:hAnsi="Arial" w:cs="Arial"/>
          <w:sz w:val="20"/>
          <w:szCs w:val="20"/>
        </w:rPr>
        <w:t>l</w:t>
      </w:r>
      <w:r w:rsidRPr="00CA6B8B">
        <w:rPr>
          <w:rStyle w:val="tekst"/>
          <w:rFonts w:ascii="Arial" w:hAnsi="Arial" w:cs="Arial"/>
          <w:sz w:val="20"/>
          <w:szCs w:val="20"/>
        </w:rPr>
        <w:t xml:space="preserve">te rådgivere i et totalrådgivningsforhold, jf. 6.2.8.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6.2.6.1 Har rådgiveren på klientens vegne p</w:t>
      </w:r>
      <w:r w:rsidRPr="00CA6B8B">
        <w:rPr>
          <w:rStyle w:val="tekst"/>
          <w:rFonts w:ascii="Arial" w:hAnsi="Arial" w:cs="Arial"/>
          <w:sz w:val="20"/>
          <w:szCs w:val="20"/>
        </w:rPr>
        <w:t>å</w:t>
      </w:r>
      <w:r w:rsidRPr="00CA6B8B">
        <w:rPr>
          <w:rStyle w:val="tekst"/>
          <w:rFonts w:ascii="Arial" w:hAnsi="Arial" w:cs="Arial"/>
          <w:sz w:val="20"/>
          <w:szCs w:val="20"/>
        </w:rPr>
        <w:t>taget sig at udøve tilsyn med, at aftalte ydelser er kontraktmæssige, er han kun ansvarlig for det tab, klienten måtte lide ved, at rådgiveren ikke rettidigt har påtalt, at en ydelse ikke er kontraktmæssig. Rådgiverens ansvar er - medmindre andet er aftalt - begrænset til et b</w:t>
      </w:r>
      <w:r w:rsidRPr="00CA6B8B">
        <w:rPr>
          <w:rStyle w:val="tekst"/>
          <w:rFonts w:ascii="Arial" w:hAnsi="Arial" w:cs="Arial"/>
          <w:sz w:val="20"/>
          <w:szCs w:val="20"/>
        </w:rPr>
        <w:t>e</w:t>
      </w:r>
      <w:r w:rsidRPr="00CA6B8B">
        <w:rPr>
          <w:rStyle w:val="tekst"/>
          <w:rFonts w:ascii="Arial" w:hAnsi="Arial" w:cs="Arial"/>
          <w:sz w:val="20"/>
          <w:szCs w:val="20"/>
        </w:rPr>
        <w:t xml:space="preserve">løb på 2,5 </w:t>
      </w:r>
      <w:proofErr w:type="spellStart"/>
      <w:r w:rsidRPr="00CA6B8B">
        <w:rPr>
          <w:rStyle w:val="tekst"/>
          <w:rFonts w:ascii="Arial" w:hAnsi="Arial" w:cs="Arial"/>
          <w:sz w:val="20"/>
          <w:szCs w:val="20"/>
        </w:rPr>
        <w:t>mio</w:t>
      </w:r>
      <w:proofErr w:type="spellEnd"/>
      <w:r w:rsidRPr="00CA6B8B">
        <w:rPr>
          <w:rStyle w:val="tekst"/>
          <w:rFonts w:ascii="Arial" w:hAnsi="Arial" w:cs="Arial"/>
          <w:sz w:val="20"/>
          <w:szCs w:val="20"/>
        </w:rPr>
        <w:t xml:space="preserve"> kroner.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6.2.6.1</w:t>
      </w:r>
      <w:r w:rsidRPr="00CA6B8B">
        <w:rPr>
          <w:rStyle w:val="tekst"/>
          <w:rFonts w:ascii="Arial" w:hAnsi="Arial" w:cs="Arial"/>
          <w:sz w:val="20"/>
          <w:szCs w:val="20"/>
        </w:rPr>
        <w:t xml:space="preserve"> </w:t>
      </w:r>
      <w:r w:rsidRPr="00CA6B8B">
        <w:rPr>
          <w:rFonts w:ascii="Arial" w:hAnsi="Arial" w:cs="Arial"/>
          <w:sz w:val="20"/>
          <w:szCs w:val="20"/>
        </w:rPr>
        <w:br/>
      </w:r>
      <w:r w:rsidRPr="00CA6B8B">
        <w:rPr>
          <w:rStyle w:val="tekst"/>
          <w:rFonts w:ascii="Arial" w:hAnsi="Arial" w:cs="Arial"/>
          <w:sz w:val="20"/>
          <w:szCs w:val="20"/>
        </w:rPr>
        <w:t>Bestemmelsen er udtryk for, at rådgiv</w:t>
      </w:r>
      <w:r w:rsidRPr="00CA6B8B">
        <w:rPr>
          <w:rStyle w:val="tekst"/>
          <w:rFonts w:ascii="Arial" w:hAnsi="Arial" w:cs="Arial"/>
          <w:sz w:val="20"/>
          <w:szCs w:val="20"/>
        </w:rPr>
        <w:t>e</w:t>
      </w:r>
      <w:r w:rsidRPr="00CA6B8B">
        <w:rPr>
          <w:rStyle w:val="tekst"/>
          <w:rFonts w:ascii="Arial" w:hAnsi="Arial" w:cs="Arial"/>
          <w:sz w:val="20"/>
          <w:szCs w:val="20"/>
        </w:rPr>
        <w:t>ren for tilsynsfejl alene er subsidiært ansvarlig i fo</w:t>
      </w:r>
      <w:r w:rsidRPr="00CA6B8B">
        <w:rPr>
          <w:rStyle w:val="tekst"/>
          <w:rFonts w:ascii="Arial" w:hAnsi="Arial" w:cs="Arial"/>
          <w:sz w:val="20"/>
          <w:szCs w:val="20"/>
        </w:rPr>
        <w:t>r</w:t>
      </w:r>
      <w:r w:rsidRPr="00CA6B8B">
        <w:rPr>
          <w:rStyle w:val="tekst"/>
          <w:rFonts w:ascii="Arial" w:hAnsi="Arial" w:cs="Arial"/>
          <w:sz w:val="20"/>
          <w:szCs w:val="20"/>
        </w:rPr>
        <w:t>hold til en forudsat primært ansvarlig entrepr</w:t>
      </w:r>
      <w:r w:rsidRPr="00CA6B8B">
        <w:rPr>
          <w:rStyle w:val="tekst"/>
          <w:rFonts w:ascii="Arial" w:hAnsi="Arial" w:cs="Arial"/>
          <w:sz w:val="20"/>
          <w:szCs w:val="20"/>
        </w:rPr>
        <w:t>e</w:t>
      </w:r>
      <w:r w:rsidRPr="00CA6B8B">
        <w:rPr>
          <w:rStyle w:val="tekst"/>
          <w:rFonts w:ascii="Arial" w:hAnsi="Arial" w:cs="Arial"/>
          <w:sz w:val="20"/>
          <w:szCs w:val="20"/>
        </w:rPr>
        <w:t>nør, og for at tilsynsansvaret er beløbsb</w:t>
      </w:r>
      <w:r w:rsidRPr="00CA6B8B">
        <w:rPr>
          <w:rStyle w:val="tekst"/>
          <w:rFonts w:ascii="Arial" w:hAnsi="Arial" w:cs="Arial"/>
          <w:sz w:val="20"/>
          <w:szCs w:val="20"/>
        </w:rPr>
        <w:t>e</w:t>
      </w:r>
      <w:r w:rsidRPr="00CA6B8B">
        <w:rPr>
          <w:rStyle w:val="tekst"/>
          <w:rFonts w:ascii="Arial" w:hAnsi="Arial" w:cs="Arial"/>
          <w:sz w:val="20"/>
          <w:szCs w:val="20"/>
        </w:rPr>
        <w:t xml:space="preserve">grænset.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6.2.6.2 Ved eftersyn af bygninger er a</w:t>
      </w:r>
      <w:r w:rsidRPr="00CA6B8B">
        <w:rPr>
          <w:rStyle w:val="tekst"/>
          <w:rFonts w:ascii="Arial" w:hAnsi="Arial" w:cs="Arial"/>
          <w:sz w:val="20"/>
          <w:szCs w:val="20"/>
        </w:rPr>
        <w:t>n</w:t>
      </w:r>
      <w:r w:rsidRPr="00CA6B8B">
        <w:rPr>
          <w:rStyle w:val="tekst"/>
          <w:rFonts w:ascii="Arial" w:hAnsi="Arial" w:cs="Arial"/>
          <w:sz w:val="20"/>
          <w:szCs w:val="20"/>
        </w:rPr>
        <w:t xml:space="preserve">svaret - med mindre andet er aftalt - begrænset til et beløb på 2,5 </w:t>
      </w:r>
      <w:proofErr w:type="spellStart"/>
      <w:r w:rsidRPr="00CA6B8B">
        <w:rPr>
          <w:rStyle w:val="tekst"/>
          <w:rFonts w:ascii="Arial" w:hAnsi="Arial" w:cs="Arial"/>
          <w:sz w:val="20"/>
          <w:szCs w:val="20"/>
        </w:rPr>
        <w:t>mio</w:t>
      </w:r>
      <w:proofErr w:type="spellEnd"/>
      <w:r w:rsidRPr="00CA6B8B">
        <w:rPr>
          <w:rStyle w:val="tekst"/>
          <w:rFonts w:ascii="Arial" w:hAnsi="Arial" w:cs="Arial"/>
          <w:sz w:val="20"/>
          <w:szCs w:val="20"/>
        </w:rPr>
        <w:t xml:space="preserve"> kroner.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6.2.6.2 </w:t>
      </w:r>
      <w:r w:rsidRPr="00CA6B8B">
        <w:rPr>
          <w:rFonts w:ascii="Arial" w:hAnsi="Arial" w:cs="Arial"/>
          <w:sz w:val="20"/>
          <w:szCs w:val="20"/>
        </w:rPr>
        <w:br/>
      </w:r>
      <w:r w:rsidRPr="00CA6B8B">
        <w:rPr>
          <w:rStyle w:val="tekst"/>
          <w:rFonts w:ascii="Arial" w:hAnsi="Arial" w:cs="Arial"/>
          <w:sz w:val="20"/>
          <w:szCs w:val="20"/>
        </w:rPr>
        <w:t xml:space="preserve">Bestemmelsen omfatter fx </w:t>
      </w:r>
      <w:proofErr w:type="spellStart"/>
      <w:r w:rsidRPr="00CA6B8B">
        <w:rPr>
          <w:rStyle w:val="tekst"/>
          <w:rFonts w:ascii="Arial" w:hAnsi="Arial" w:cs="Arial"/>
          <w:sz w:val="20"/>
          <w:szCs w:val="20"/>
        </w:rPr>
        <w:t>førsyn</w:t>
      </w:r>
      <w:proofErr w:type="spellEnd"/>
      <w:r w:rsidRPr="00CA6B8B">
        <w:rPr>
          <w:rStyle w:val="tekst"/>
          <w:rFonts w:ascii="Arial" w:hAnsi="Arial" w:cs="Arial"/>
          <w:sz w:val="20"/>
          <w:szCs w:val="20"/>
        </w:rPr>
        <w:t>, ejerskift</w:t>
      </w:r>
      <w:r w:rsidRPr="00CA6B8B">
        <w:rPr>
          <w:rStyle w:val="tekst"/>
          <w:rFonts w:ascii="Arial" w:hAnsi="Arial" w:cs="Arial"/>
          <w:sz w:val="20"/>
          <w:szCs w:val="20"/>
        </w:rPr>
        <w:t>e</w:t>
      </w:r>
      <w:r w:rsidRPr="00CA6B8B">
        <w:rPr>
          <w:rStyle w:val="tekst"/>
          <w:rFonts w:ascii="Arial" w:hAnsi="Arial" w:cs="Arial"/>
          <w:sz w:val="20"/>
          <w:szCs w:val="20"/>
        </w:rPr>
        <w:t>syn, varmesyn, 5-års eftersyn og tilsvarende eftersyn</w:t>
      </w:r>
      <w:r w:rsidRPr="00CA6B8B">
        <w:rPr>
          <w:rStyle w:val="tekst"/>
          <w:rFonts w:ascii="Arial" w:hAnsi="Arial" w:cs="Arial"/>
          <w:sz w:val="20"/>
          <w:szCs w:val="20"/>
        </w:rPr>
        <w:t>s</w:t>
      </w:r>
      <w:r w:rsidRPr="00CA6B8B">
        <w:rPr>
          <w:rStyle w:val="tekst"/>
          <w:rFonts w:ascii="Arial" w:hAnsi="Arial" w:cs="Arial"/>
          <w:sz w:val="20"/>
          <w:szCs w:val="20"/>
        </w:rPr>
        <w:t xml:space="preserve">opgaver.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6.2.7 Ansvar imod rådgiverens meda</w:t>
      </w:r>
      <w:r w:rsidRPr="00CA6B8B">
        <w:rPr>
          <w:rStyle w:val="tekst"/>
          <w:rFonts w:ascii="Arial" w:hAnsi="Arial" w:cs="Arial"/>
          <w:sz w:val="20"/>
          <w:szCs w:val="20"/>
        </w:rPr>
        <w:t>r</w:t>
      </w:r>
      <w:r w:rsidRPr="00CA6B8B">
        <w:rPr>
          <w:rStyle w:val="tekst"/>
          <w:rFonts w:ascii="Arial" w:hAnsi="Arial" w:cs="Arial"/>
          <w:sz w:val="20"/>
          <w:szCs w:val="20"/>
        </w:rPr>
        <w:t>bejdere kan ikke gøres gældende i vid</w:t>
      </w:r>
      <w:r w:rsidRPr="00CA6B8B">
        <w:rPr>
          <w:rStyle w:val="tekst"/>
          <w:rFonts w:ascii="Arial" w:hAnsi="Arial" w:cs="Arial"/>
          <w:sz w:val="20"/>
          <w:szCs w:val="20"/>
        </w:rPr>
        <w:t>e</w:t>
      </w:r>
      <w:r w:rsidRPr="00CA6B8B">
        <w:rPr>
          <w:rStyle w:val="tekst"/>
          <w:rFonts w:ascii="Arial" w:hAnsi="Arial" w:cs="Arial"/>
          <w:sz w:val="20"/>
          <w:szCs w:val="20"/>
        </w:rPr>
        <w:t xml:space="preserve">re omfang, end det kan gøres gældende imod rådgiveren.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6.2.7 </w:t>
      </w:r>
      <w:r w:rsidRPr="00CA6B8B">
        <w:rPr>
          <w:rFonts w:ascii="Arial" w:hAnsi="Arial" w:cs="Arial"/>
          <w:sz w:val="20"/>
          <w:szCs w:val="20"/>
        </w:rPr>
        <w:br/>
      </w:r>
      <w:r w:rsidRPr="00CA6B8B">
        <w:rPr>
          <w:rStyle w:val="tekst"/>
          <w:rFonts w:ascii="Arial" w:hAnsi="Arial" w:cs="Arial"/>
          <w:sz w:val="20"/>
          <w:szCs w:val="20"/>
        </w:rPr>
        <w:t>Bestemmelsen skal sikre rådgiverens meda</w:t>
      </w:r>
      <w:r w:rsidRPr="00CA6B8B">
        <w:rPr>
          <w:rStyle w:val="tekst"/>
          <w:rFonts w:ascii="Arial" w:hAnsi="Arial" w:cs="Arial"/>
          <w:sz w:val="20"/>
          <w:szCs w:val="20"/>
        </w:rPr>
        <w:t>r</w:t>
      </w:r>
      <w:r w:rsidRPr="00CA6B8B">
        <w:rPr>
          <w:rStyle w:val="tekst"/>
          <w:rFonts w:ascii="Arial" w:hAnsi="Arial" w:cs="Arial"/>
          <w:sz w:val="20"/>
          <w:szCs w:val="20"/>
        </w:rPr>
        <w:t>bejdere, som efter dansk rets almindelige re</w:t>
      </w:r>
      <w:r w:rsidRPr="00CA6B8B">
        <w:rPr>
          <w:rStyle w:val="tekst"/>
          <w:rFonts w:ascii="Arial" w:hAnsi="Arial" w:cs="Arial"/>
          <w:sz w:val="20"/>
          <w:szCs w:val="20"/>
        </w:rPr>
        <w:t>g</w:t>
      </w:r>
      <w:r w:rsidRPr="00CA6B8B">
        <w:rPr>
          <w:rStyle w:val="tekst"/>
          <w:rFonts w:ascii="Arial" w:hAnsi="Arial" w:cs="Arial"/>
          <w:sz w:val="20"/>
          <w:szCs w:val="20"/>
        </w:rPr>
        <w:t>ler er personligt ansvarlige for fejl, som de b</w:t>
      </w:r>
      <w:r w:rsidRPr="00CA6B8B">
        <w:rPr>
          <w:rStyle w:val="tekst"/>
          <w:rFonts w:ascii="Arial" w:hAnsi="Arial" w:cs="Arial"/>
          <w:sz w:val="20"/>
          <w:szCs w:val="20"/>
        </w:rPr>
        <w:t>e</w:t>
      </w:r>
      <w:r w:rsidRPr="00CA6B8B">
        <w:rPr>
          <w:rStyle w:val="tekst"/>
          <w:rFonts w:ascii="Arial" w:hAnsi="Arial" w:cs="Arial"/>
          <w:sz w:val="20"/>
          <w:szCs w:val="20"/>
        </w:rPr>
        <w:t>går, mod at blive ansvarlige på de områder, hvor rådgiveren i disse »Almindelige beste</w:t>
      </w:r>
      <w:r w:rsidRPr="00CA6B8B">
        <w:rPr>
          <w:rStyle w:val="tekst"/>
          <w:rFonts w:ascii="Arial" w:hAnsi="Arial" w:cs="Arial"/>
          <w:sz w:val="20"/>
          <w:szCs w:val="20"/>
        </w:rPr>
        <w:t>m</w:t>
      </w:r>
      <w:r w:rsidRPr="00CA6B8B">
        <w:rPr>
          <w:rStyle w:val="tekst"/>
          <w:rFonts w:ascii="Arial" w:hAnsi="Arial" w:cs="Arial"/>
          <w:sz w:val="20"/>
          <w:szCs w:val="20"/>
        </w:rPr>
        <w:t>melser«, som er et særligt aftaledokument me</w:t>
      </w:r>
      <w:r w:rsidRPr="00CA6B8B">
        <w:rPr>
          <w:rStyle w:val="tekst"/>
          <w:rFonts w:ascii="Arial" w:hAnsi="Arial" w:cs="Arial"/>
          <w:sz w:val="20"/>
          <w:szCs w:val="20"/>
        </w:rPr>
        <w:t>l</w:t>
      </w:r>
      <w:r w:rsidRPr="00CA6B8B">
        <w:rPr>
          <w:rStyle w:val="tekst"/>
          <w:rFonts w:ascii="Arial" w:hAnsi="Arial" w:cs="Arial"/>
          <w:sz w:val="20"/>
          <w:szCs w:val="20"/>
        </w:rPr>
        <w:t xml:space="preserve">lem </w:t>
      </w:r>
      <w:proofErr w:type="gramStart"/>
      <w:r w:rsidRPr="00CA6B8B">
        <w:rPr>
          <w:rStyle w:val="tekst"/>
          <w:rFonts w:ascii="Arial" w:hAnsi="Arial" w:cs="Arial"/>
          <w:sz w:val="20"/>
          <w:szCs w:val="20"/>
        </w:rPr>
        <w:t>han</w:t>
      </w:r>
      <w:proofErr w:type="gramEnd"/>
      <w:r w:rsidRPr="00CA6B8B">
        <w:rPr>
          <w:rStyle w:val="tekst"/>
          <w:rFonts w:ascii="Arial" w:hAnsi="Arial" w:cs="Arial"/>
          <w:sz w:val="20"/>
          <w:szCs w:val="20"/>
        </w:rPr>
        <w:t xml:space="preserve"> og klienten, i forskellig he</w:t>
      </w:r>
      <w:r w:rsidRPr="00CA6B8B">
        <w:rPr>
          <w:rStyle w:val="tekst"/>
          <w:rFonts w:ascii="Arial" w:hAnsi="Arial" w:cs="Arial"/>
          <w:sz w:val="20"/>
          <w:szCs w:val="20"/>
        </w:rPr>
        <w:t>n</w:t>
      </w:r>
      <w:r w:rsidRPr="00CA6B8B">
        <w:rPr>
          <w:rStyle w:val="tekst"/>
          <w:rFonts w:ascii="Arial" w:hAnsi="Arial" w:cs="Arial"/>
          <w:sz w:val="20"/>
          <w:szCs w:val="20"/>
        </w:rPr>
        <w:t>seende har b</w:t>
      </w:r>
      <w:r w:rsidRPr="00CA6B8B">
        <w:rPr>
          <w:rStyle w:val="tekst"/>
          <w:rFonts w:ascii="Arial" w:hAnsi="Arial" w:cs="Arial"/>
          <w:sz w:val="20"/>
          <w:szCs w:val="20"/>
        </w:rPr>
        <w:t>e</w:t>
      </w:r>
      <w:r w:rsidRPr="00CA6B8B">
        <w:rPr>
          <w:rStyle w:val="tekst"/>
          <w:rFonts w:ascii="Arial" w:hAnsi="Arial" w:cs="Arial"/>
          <w:sz w:val="20"/>
          <w:szCs w:val="20"/>
        </w:rPr>
        <w:t xml:space="preserve">grænset sit ansvar.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lastRenderedPageBreak/>
        <w:t>6.2.8 Udøves totalrådgivning af en gruppe, jf. 2.2.2, hæfter gruppens medlemmer over for klienten solidarisk for opgavens løsning og o</w:t>
      </w:r>
      <w:r w:rsidRPr="00CA6B8B">
        <w:rPr>
          <w:rStyle w:val="tekst"/>
          <w:rFonts w:ascii="Arial" w:hAnsi="Arial" w:cs="Arial"/>
          <w:sz w:val="20"/>
          <w:szCs w:val="20"/>
        </w:rPr>
        <w:t>p</w:t>
      </w:r>
      <w:r w:rsidRPr="00CA6B8B">
        <w:rPr>
          <w:rStyle w:val="tekst"/>
          <w:rFonts w:ascii="Arial" w:hAnsi="Arial" w:cs="Arial"/>
          <w:sz w:val="20"/>
          <w:szCs w:val="20"/>
        </w:rPr>
        <w:t>træder over for klienten som én rådgiver. Gruppen udpeger en leder, som optræder på gruppens vegne i forhold til klie</w:t>
      </w:r>
      <w:r w:rsidRPr="00CA6B8B">
        <w:rPr>
          <w:rStyle w:val="tekst"/>
          <w:rFonts w:ascii="Arial" w:hAnsi="Arial" w:cs="Arial"/>
          <w:sz w:val="20"/>
          <w:szCs w:val="20"/>
        </w:rPr>
        <w:t>n</w:t>
      </w:r>
      <w:r w:rsidRPr="00CA6B8B">
        <w:rPr>
          <w:rStyle w:val="tekst"/>
          <w:rFonts w:ascii="Arial" w:hAnsi="Arial" w:cs="Arial"/>
          <w:sz w:val="20"/>
          <w:szCs w:val="20"/>
        </w:rPr>
        <w:t xml:space="preserve">ten.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6.2.8</w:t>
      </w:r>
      <w:r w:rsidRPr="00CA6B8B">
        <w:rPr>
          <w:rFonts w:ascii="Arial" w:hAnsi="Arial" w:cs="Arial"/>
          <w:b/>
          <w:bCs/>
          <w:sz w:val="20"/>
          <w:szCs w:val="20"/>
        </w:rPr>
        <w:br/>
      </w:r>
      <w:r w:rsidRPr="00CA6B8B">
        <w:rPr>
          <w:rStyle w:val="tekst"/>
          <w:rFonts w:ascii="Arial" w:hAnsi="Arial" w:cs="Arial"/>
          <w:sz w:val="20"/>
          <w:szCs w:val="20"/>
        </w:rPr>
        <w:t>Bestemmelsen fastslår, at i de tilfælde, hvor t</w:t>
      </w:r>
      <w:r w:rsidRPr="00CA6B8B">
        <w:rPr>
          <w:rStyle w:val="tekst"/>
          <w:rFonts w:ascii="Arial" w:hAnsi="Arial" w:cs="Arial"/>
          <w:sz w:val="20"/>
          <w:szCs w:val="20"/>
        </w:rPr>
        <w:t>o</w:t>
      </w:r>
      <w:r w:rsidRPr="00CA6B8B">
        <w:rPr>
          <w:rStyle w:val="tekst"/>
          <w:rFonts w:ascii="Arial" w:hAnsi="Arial" w:cs="Arial"/>
          <w:sz w:val="20"/>
          <w:szCs w:val="20"/>
        </w:rPr>
        <w:t>talrådgivning udøves af flere rå</w:t>
      </w:r>
      <w:r w:rsidRPr="00CA6B8B">
        <w:rPr>
          <w:rStyle w:val="tekst"/>
          <w:rFonts w:ascii="Arial" w:hAnsi="Arial" w:cs="Arial"/>
          <w:sz w:val="20"/>
          <w:szCs w:val="20"/>
        </w:rPr>
        <w:t>d</w:t>
      </w:r>
      <w:r w:rsidRPr="00CA6B8B">
        <w:rPr>
          <w:rStyle w:val="tekst"/>
          <w:rFonts w:ascii="Arial" w:hAnsi="Arial" w:cs="Arial"/>
          <w:sz w:val="20"/>
          <w:szCs w:val="20"/>
        </w:rPr>
        <w:t xml:space="preserve">givere, hæfter disse alle fuldt ud for opgavens løsning. Den solidariske hæftelse vedrører såvel </w:t>
      </w:r>
      <w:proofErr w:type="spellStart"/>
      <w:r w:rsidRPr="00CA6B8B">
        <w:rPr>
          <w:rStyle w:val="tekst"/>
          <w:rFonts w:ascii="Arial" w:hAnsi="Arial" w:cs="Arial"/>
          <w:sz w:val="20"/>
          <w:szCs w:val="20"/>
        </w:rPr>
        <w:t>naturalo</w:t>
      </w:r>
      <w:r w:rsidRPr="00CA6B8B">
        <w:rPr>
          <w:rStyle w:val="tekst"/>
          <w:rFonts w:ascii="Arial" w:hAnsi="Arial" w:cs="Arial"/>
          <w:sz w:val="20"/>
          <w:szCs w:val="20"/>
        </w:rPr>
        <w:t>p</w:t>
      </w:r>
      <w:r w:rsidRPr="00CA6B8B">
        <w:rPr>
          <w:rStyle w:val="tekst"/>
          <w:rFonts w:ascii="Arial" w:hAnsi="Arial" w:cs="Arial"/>
          <w:sz w:val="20"/>
          <w:szCs w:val="20"/>
        </w:rPr>
        <w:t>fyldelse</w:t>
      </w:r>
      <w:proofErr w:type="spellEnd"/>
      <w:r w:rsidRPr="00CA6B8B">
        <w:rPr>
          <w:rStyle w:val="tekst"/>
          <w:rFonts w:ascii="Arial" w:hAnsi="Arial" w:cs="Arial"/>
          <w:sz w:val="20"/>
          <w:szCs w:val="20"/>
        </w:rPr>
        <w:t xml:space="preserve"> af rådgivningsaftalen som ansv</w:t>
      </w:r>
      <w:r w:rsidRPr="00CA6B8B">
        <w:rPr>
          <w:rStyle w:val="tekst"/>
          <w:rFonts w:ascii="Arial" w:hAnsi="Arial" w:cs="Arial"/>
          <w:sz w:val="20"/>
          <w:szCs w:val="20"/>
        </w:rPr>
        <w:t>a</w:t>
      </w:r>
      <w:r w:rsidRPr="00CA6B8B">
        <w:rPr>
          <w:rStyle w:val="tekst"/>
          <w:rFonts w:ascii="Arial" w:hAnsi="Arial" w:cs="Arial"/>
          <w:sz w:val="20"/>
          <w:szCs w:val="20"/>
        </w:rPr>
        <w:t>ret for fejl og forsømmelser og eventuelt ansvar for overskridelse af tidsfrister, alt dog i overen</w:t>
      </w:r>
      <w:r w:rsidRPr="00CA6B8B">
        <w:rPr>
          <w:rStyle w:val="tekst"/>
          <w:rFonts w:ascii="Arial" w:hAnsi="Arial" w:cs="Arial"/>
          <w:sz w:val="20"/>
          <w:szCs w:val="20"/>
        </w:rPr>
        <w:t>s</w:t>
      </w:r>
      <w:r w:rsidRPr="00CA6B8B">
        <w:rPr>
          <w:rStyle w:val="tekst"/>
          <w:rFonts w:ascii="Arial" w:hAnsi="Arial" w:cs="Arial"/>
          <w:sz w:val="20"/>
          <w:szCs w:val="20"/>
        </w:rPr>
        <w:t>stemmelse med reglerne i afsnit 6. I de tilfæ</w:t>
      </w:r>
      <w:r w:rsidRPr="00CA6B8B">
        <w:rPr>
          <w:rStyle w:val="tekst"/>
          <w:rFonts w:ascii="Arial" w:hAnsi="Arial" w:cs="Arial"/>
          <w:sz w:val="20"/>
          <w:szCs w:val="20"/>
        </w:rPr>
        <w:t>l</w:t>
      </w:r>
      <w:r w:rsidRPr="00CA6B8B">
        <w:rPr>
          <w:rStyle w:val="tekst"/>
          <w:rFonts w:ascii="Arial" w:hAnsi="Arial" w:cs="Arial"/>
          <w:sz w:val="20"/>
          <w:szCs w:val="20"/>
        </w:rPr>
        <w:t>de, hvor totalrådgivning u</w:t>
      </w:r>
      <w:r w:rsidRPr="00CA6B8B">
        <w:rPr>
          <w:rStyle w:val="tekst"/>
          <w:rFonts w:ascii="Arial" w:hAnsi="Arial" w:cs="Arial"/>
          <w:sz w:val="20"/>
          <w:szCs w:val="20"/>
        </w:rPr>
        <w:t>d</w:t>
      </w:r>
      <w:r w:rsidRPr="00CA6B8B">
        <w:rPr>
          <w:rStyle w:val="tekst"/>
          <w:rFonts w:ascii="Arial" w:hAnsi="Arial" w:cs="Arial"/>
          <w:sz w:val="20"/>
          <w:szCs w:val="20"/>
        </w:rPr>
        <w:t xml:space="preserve">øves af én rådgiver, er denne ansvarlig for de rådgivningsfirmaer, han eventuelt måtte inddrage i arbejdet. </w:t>
      </w:r>
    </w:p>
    <w:p w:rsidR="00D16ADB" w:rsidRPr="00CA6B8B" w:rsidRDefault="00D16ADB" w:rsidP="00CA6B8B">
      <w:pPr>
        <w:pStyle w:val="NormalWeb"/>
        <w:rPr>
          <w:rFonts w:ascii="Arial" w:hAnsi="Arial" w:cs="Arial"/>
          <w:sz w:val="20"/>
          <w:szCs w:val="20"/>
        </w:rPr>
      </w:pPr>
      <w:bookmarkStart w:id="7" w:name="7"/>
      <w:bookmarkEnd w:id="7"/>
      <w:r w:rsidRPr="00CA6B8B">
        <w:rPr>
          <w:rStyle w:val="tekstbold"/>
          <w:rFonts w:ascii="Arial" w:hAnsi="Arial" w:cs="Arial"/>
          <w:sz w:val="20"/>
          <w:szCs w:val="20"/>
        </w:rPr>
        <w:t>7. UDSKYDELSE OG STANDSNING AF O</w:t>
      </w:r>
      <w:r w:rsidRPr="00CA6B8B">
        <w:rPr>
          <w:rStyle w:val="tekstbold"/>
          <w:rFonts w:ascii="Arial" w:hAnsi="Arial" w:cs="Arial"/>
          <w:sz w:val="20"/>
          <w:szCs w:val="20"/>
        </w:rPr>
        <w:t>P</w:t>
      </w:r>
      <w:r w:rsidRPr="00CA6B8B">
        <w:rPr>
          <w:rStyle w:val="tekstbold"/>
          <w:rFonts w:ascii="Arial" w:hAnsi="Arial" w:cs="Arial"/>
          <w:sz w:val="20"/>
          <w:szCs w:val="20"/>
        </w:rPr>
        <w:t xml:space="preserve">GAVER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7.1 Udskydelse af opgaver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7.1.1 Udskydes løsningen af en opgave, efter at løsningen af opgaven er påb</w:t>
      </w:r>
      <w:r w:rsidRPr="00CA6B8B">
        <w:rPr>
          <w:rStyle w:val="tekst"/>
          <w:rFonts w:ascii="Arial" w:hAnsi="Arial" w:cs="Arial"/>
          <w:sz w:val="20"/>
          <w:szCs w:val="20"/>
        </w:rPr>
        <w:t>e</w:t>
      </w:r>
      <w:r w:rsidRPr="00CA6B8B">
        <w:rPr>
          <w:rStyle w:val="tekst"/>
          <w:rFonts w:ascii="Arial" w:hAnsi="Arial" w:cs="Arial"/>
          <w:sz w:val="20"/>
          <w:szCs w:val="20"/>
        </w:rPr>
        <w:t>gyndt, uden at udskydelsen skyldes rådgiverens forhold, er rådgiveren berettiget til - foruden honorar for det indtil udskydelsen udførte arbejde - at kr</w:t>
      </w:r>
      <w:r w:rsidRPr="00CA6B8B">
        <w:rPr>
          <w:rStyle w:val="tekst"/>
          <w:rFonts w:ascii="Arial" w:hAnsi="Arial" w:cs="Arial"/>
          <w:sz w:val="20"/>
          <w:szCs w:val="20"/>
        </w:rPr>
        <w:t>æ</w:t>
      </w:r>
      <w:r w:rsidRPr="00CA6B8B">
        <w:rPr>
          <w:rStyle w:val="tekst"/>
          <w:rFonts w:ascii="Arial" w:hAnsi="Arial" w:cs="Arial"/>
          <w:sz w:val="20"/>
          <w:szCs w:val="20"/>
        </w:rPr>
        <w:t>ve de udgifter dækket, som han får i anle</w:t>
      </w:r>
      <w:r w:rsidRPr="00CA6B8B">
        <w:rPr>
          <w:rStyle w:val="tekst"/>
          <w:rFonts w:ascii="Arial" w:hAnsi="Arial" w:cs="Arial"/>
          <w:sz w:val="20"/>
          <w:szCs w:val="20"/>
        </w:rPr>
        <w:t>d</w:t>
      </w:r>
      <w:r w:rsidRPr="00CA6B8B">
        <w:rPr>
          <w:rStyle w:val="tekst"/>
          <w:rFonts w:ascii="Arial" w:hAnsi="Arial" w:cs="Arial"/>
          <w:sz w:val="20"/>
          <w:szCs w:val="20"/>
        </w:rPr>
        <w:t>ning af, at opgaven udskydes, herunder løn til ove</w:t>
      </w:r>
      <w:r w:rsidRPr="00CA6B8B">
        <w:rPr>
          <w:rStyle w:val="tekst"/>
          <w:rFonts w:ascii="Arial" w:hAnsi="Arial" w:cs="Arial"/>
          <w:sz w:val="20"/>
          <w:szCs w:val="20"/>
        </w:rPr>
        <w:t>r</w:t>
      </w:r>
      <w:r w:rsidRPr="00CA6B8B">
        <w:rPr>
          <w:rStyle w:val="tekst"/>
          <w:rFonts w:ascii="Arial" w:hAnsi="Arial" w:cs="Arial"/>
          <w:sz w:val="20"/>
          <w:szCs w:val="20"/>
        </w:rPr>
        <w:t>flødiggjort arbejdskraft og leje af overflødiggjo</w:t>
      </w:r>
      <w:r w:rsidRPr="00CA6B8B">
        <w:rPr>
          <w:rStyle w:val="tekst"/>
          <w:rFonts w:ascii="Arial" w:hAnsi="Arial" w:cs="Arial"/>
          <w:sz w:val="20"/>
          <w:szCs w:val="20"/>
        </w:rPr>
        <w:t>r</w:t>
      </w:r>
      <w:r w:rsidRPr="00CA6B8B">
        <w:rPr>
          <w:rStyle w:val="tekst"/>
          <w:rFonts w:ascii="Arial" w:hAnsi="Arial" w:cs="Arial"/>
          <w:sz w:val="20"/>
          <w:szCs w:val="20"/>
        </w:rPr>
        <w:t>te lokaler. Rådgiveren er pligtig at søge disse udgifter begræ</w:t>
      </w:r>
      <w:r w:rsidRPr="00CA6B8B">
        <w:rPr>
          <w:rStyle w:val="tekst"/>
          <w:rFonts w:ascii="Arial" w:hAnsi="Arial" w:cs="Arial"/>
          <w:sz w:val="20"/>
          <w:szCs w:val="20"/>
        </w:rPr>
        <w:t>n</w:t>
      </w:r>
      <w:r w:rsidRPr="00CA6B8B">
        <w:rPr>
          <w:rStyle w:val="tekst"/>
          <w:rFonts w:ascii="Arial" w:hAnsi="Arial" w:cs="Arial"/>
          <w:sz w:val="20"/>
          <w:szCs w:val="20"/>
        </w:rPr>
        <w:t xml:space="preserve">set mest muligt.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7.1.1</w:t>
      </w:r>
      <w:r w:rsidRPr="00CA6B8B">
        <w:rPr>
          <w:rStyle w:val="tekst"/>
          <w:rFonts w:ascii="Arial" w:hAnsi="Arial" w:cs="Arial"/>
          <w:sz w:val="20"/>
          <w:szCs w:val="20"/>
        </w:rPr>
        <w:t xml:space="preserve"> </w:t>
      </w:r>
      <w:r w:rsidRPr="00CA6B8B">
        <w:rPr>
          <w:rFonts w:ascii="Arial" w:hAnsi="Arial" w:cs="Arial"/>
          <w:sz w:val="20"/>
          <w:szCs w:val="20"/>
        </w:rPr>
        <w:br/>
      </w:r>
      <w:r w:rsidRPr="00CA6B8B">
        <w:rPr>
          <w:rStyle w:val="tekst"/>
          <w:rFonts w:ascii="Arial" w:hAnsi="Arial" w:cs="Arial"/>
          <w:sz w:val="20"/>
          <w:szCs w:val="20"/>
        </w:rPr>
        <w:t>Det er en betingelse, at rådgiveren har lidt et tab, og bevisbyrden herfor påhv</w:t>
      </w:r>
      <w:r w:rsidRPr="00CA6B8B">
        <w:rPr>
          <w:rStyle w:val="tekst"/>
          <w:rFonts w:ascii="Arial" w:hAnsi="Arial" w:cs="Arial"/>
          <w:sz w:val="20"/>
          <w:szCs w:val="20"/>
        </w:rPr>
        <w:t>i</w:t>
      </w:r>
      <w:r w:rsidRPr="00CA6B8B">
        <w:rPr>
          <w:rStyle w:val="tekst"/>
          <w:rFonts w:ascii="Arial" w:hAnsi="Arial" w:cs="Arial"/>
          <w:sz w:val="20"/>
          <w:szCs w:val="20"/>
        </w:rPr>
        <w:t>ler rådgiveren. Lønudgifter omfatter b</w:t>
      </w:r>
      <w:r w:rsidRPr="00CA6B8B">
        <w:rPr>
          <w:rStyle w:val="tekst"/>
          <w:rFonts w:ascii="Arial" w:hAnsi="Arial" w:cs="Arial"/>
          <w:sz w:val="20"/>
          <w:szCs w:val="20"/>
        </w:rPr>
        <w:t>å</w:t>
      </w:r>
      <w:r w:rsidRPr="00CA6B8B">
        <w:rPr>
          <w:rStyle w:val="tekst"/>
          <w:rFonts w:ascii="Arial" w:hAnsi="Arial" w:cs="Arial"/>
          <w:sz w:val="20"/>
          <w:szCs w:val="20"/>
        </w:rPr>
        <w:t xml:space="preserve">de løn til medarbejdere og indehavere.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7.1.2 Genoptages en opgave, som har været udskudt, er rådgiveren berettiget til at kræve hon</w:t>
      </w:r>
      <w:r w:rsidRPr="00CA6B8B">
        <w:rPr>
          <w:rStyle w:val="tekst"/>
          <w:rFonts w:ascii="Arial" w:hAnsi="Arial" w:cs="Arial"/>
          <w:sz w:val="20"/>
          <w:szCs w:val="20"/>
        </w:rPr>
        <w:t>o</w:t>
      </w:r>
      <w:r w:rsidRPr="00CA6B8B">
        <w:rPr>
          <w:rStyle w:val="tekst"/>
          <w:rFonts w:ascii="Arial" w:hAnsi="Arial" w:cs="Arial"/>
          <w:sz w:val="20"/>
          <w:szCs w:val="20"/>
        </w:rPr>
        <w:t>rar for det merarbejde, som er forbundet med opgavens geno</w:t>
      </w:r>
      <w:r w:rsidRPr="00CA6B8B">
        <w:rPr>
          <w:rStyle w:val="tekst"/>
          <w:rFonts w:ascii="Arial" w:hAnsi="Arial" w:cs="Arial"/>
          <w:sz w:val="20"/>
          <w:szCs w:val="20"/>
        </w:rPr>
        <w:t>p</w:t>
      </w:r>
      <w:r w:rsidRPr="00CA6B8B">
        <w:rPr>
          <w:rStyle w:val="tekst"/>
          <w:rFonts w:ascii="Arial" w:hAnsi="Arial" w:cs="Arial"/>
          <w:sz w:val="20"/>
          <w:szCs w:val="20"/>
        </w:rPr>
        <w:t xml:space="preserve">tagelse.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7.1.2 </w:t>
      </w:r>
      <w:r w:rsidRPr="00CA6B8B">
        <w:rPr>
          <w:rFonts w:ascii="Arial" w:hAnsi="Arial" w:cs="Arial"/>
          <w:sz w:val="20"/>
          <w:szCs w:val="20"/>
        </w:rPr>
        <w:br/>
      </w:r>
      <w:r w:rsidRPr="00CA6B8B">
        <w:rPr>
          <w:rStyle w:val="tekst"/>
          <w:rFonts w:ascii="Arial" w:hAnsi="Arial" w:cs="Arial"/>
          <w:sz w:val="20"/>
          <w:szCs w:val="20"/>
        </w:rPr>
        <w:t>Det påhviler rådgiveren at godtgøre, at der f</w:t>
      </w:r>
      <w:r w:rsidRPr="00CA6B8B">
        <w:rPr>
          <w:rStyle w:val="tekst"/>
          <w:rFonts w:ascii="Arial" w:hAnsi="Arial" w:cs="Arial"/>
          <w:sz w:val="20"/>
          <w:szCs w:val="20"/>
        </w:rPr>
        <w:t>o</w:t>
      </w:r>
      <w:r w:rsidRPr="00CA6B8B">
        <w:rPr>
          <w:rStyle w:val="tekst"/>
          <w:rFonts w:ascii="Arial" w:hAnsi="Arial" w:cs="Arial"/>
          <w:sz w:val="20"/>
          <w:szCs w:val="20"/>
        </w:rPr>
        <w:t>religger merarbe</w:t>
      </w:r>
      <w:r w:rsidRPr="00CA6B8B">
        <w:rPr>
          <w:rStyle w:val="tekst"/>
          <w:rFonts w:ascii="Arial" w:hAnsi="Arial" w:cs="Arial"/>
          <w:sz w:val="20"/>
          <w:szCs w:val="20"/>
        </w:rPr>
        <w:t>j</w:t>
      </w:r>
      <w:r w:rsidRPr="00CA6B8B">
        <w:rPr>
          <w:rStyle w:val="tekst"/>
          <w:rFonts w:ascii="Arial" w:hAnsi="Arial" w:cs="Arial"/>
          <w:sz w:val="20"/>
          <w:szCs w:val="20"/>
        </w:rPr>
        <w:t xml:space="preserve">de.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 xml:space="preserve">7.1.3 Stilles løsningen af en opgave i bero i mere end to år, er rådgiveren berettiget til at anse opgaven for standset.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lastRenderedPageBreak/>
        <w:t xml:space="preserve">7.2 Standsning af opgaver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7.2.1 Standses en påbegyndt opgave, har rå</w:t>
      </w:r>
      <w:r w:rsidRPr="00CA6B8B">
        <w:rPr>
          <w:rStyle w:val="tekst"/>
          <w:rFonts w:ascii="Arial" w:hAnsi="Arial" w:cs="Arial"/>
          <w:sz w:val="20"/>
          <w:szCs w:val="20"/>
        </w:rPr>
        <w:t>d</w:t>
      </w:r>
      <w:r w:rsidRPr="00CA6B8B">
        <w:rPr>
          <w:rStyle w:val="tekst"/>
          <w:rFonts w:ascii="Arial" w:hAnsi="Arial" w:cs="Arial"/>
          <w:sz w:val="20"/>
          <w:szCs w:val="20"/>
        </w:rPr>
        <w:t>giveren krav på dækning af udgifter som b</w:t>
      </w:r>
      <w:r w:rsidRPr="00CA6B8B">
        <w:rPr>
          <w:rStyle w:val="tekst"/>
          <w:rFonts w:ascii="Arial" w:hAnsi="Arial" w:cs="Arial"/>
          <w:sz w:val="20"/>
          <w:szCs w:val="20"/>
        </w:rPr>
        <w:t>e</w:t>
      </w:r>
      <w:r w:rsidRPr="00CA6B8B">
        <w:rPr>
          <w:rStyle w:val="tekst"/>
          <w:rFonts w:ascii="Arial" w:hAnsi="Arial" w:cs="Arial"/>
          <w:sz w:val="20"/>
          <w:szCs w:val="20"/>
        </w:rPr>
        <w:t xml:space="preserve">stemt i pkt. 7.1.1.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Standses en opgave, efter at projekt</w:t>
      </w:r>
      <w:r w:rsidRPr="00CA6B8B">
        <w:rPr>
          <w:rStyle w:val="tekst"/>
          <w:rFonts w:ascii="Arial" w:hAnsi="Arial" w:cs="Arial"/>
          <w:sz w:val="20"/>
          <w:szCs w:val="20"/>
        </w:rPr>
        <w:t>e</w:t>
      </w:r>
      <w:r w:rsidRPr="00CA6B8B">
        <w:rPr>
          <w:rStyle w:val="tekst"/>
          <w:rFonts w:ascii="Arial" w:hAnsi="Arial" w:cs="Arial"/>
          <w:sz w:val="20"/>
          <w:szCs w:val="20"/>
        </w:rPr>
        <w:t>ringen er påbegyndt, har rådgiveren tillige krav på en r</w:t>
      </w:r>
      <w:r w:rsidRPr="00CA6B8B">
        <w:rPr>
          <w:rStyle w:val="tekst"/>
          <w:rFonts w:ascii="Arial" w:hAnsi="Arial" w:cs="Arial"/>
          <w:sz w:val="20"/>
          <w:szCs w:val="20"/>
        </w:rPr>
        <w:t>i</w:t>
      </w:r>
      <w:r w:rsidRPr="00CA6B8B">
        <w:rPr>
          <w:rStyle w:val="tekst"/>
          <w:rFonts w:ascii="Arial" w:hAnsi="Arial" w:cs="Arial"/>
          <w:sz w:val="20"/>
          <w:szCs w:val="20"/>
        </w:rPr>
        <w:t xml:space="preserve">melig godtgørelse for klientens anvendelse af det af rådgiveren udarbejdede materiale eller dele deraf, jf. 7.2.3.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7.2.1 </w:t>
      </w:r>
      <w:r w:rsidRPr="00CA6B8B">
        <w:rPr>
          <w:rFonts w:ascii="Arial" w:hAnsi="Arial" w:cs="Arial"/>
          <w:sz w:val="20"/>
          <w:szCs w:val="20"/>
        </w:rPr>
        <w:br/>
      </w:r>
      <w:r w:rsidRPr="00CA6B8B">
        <w:rPr>
          <w:rStyle w:val="tekst"/>
          <w:rFonts w:ascii="Arial" w:hAnsi="Arial" w:cs="Arial"/>
          <w:sz w:val="20"/>
          <w:szCs w:val="20"/>
        </w:rPr>
        <w:t>I relation til 7.2, anses projektering for påb</w:t>
      </w:r>
      <w:r w:rsidRPr="00CA6B8B">
        <w:rPr>
          <w:rStyle w:val="tekst"/>
          <w:rFonts w:ascii="Arial" w:hAnsi="Arial" w:cs="Arial"/>
          <w:sz w:val="20"/>
          <w:szCs w:val="20"/>
        </w:rPr>
        <w:t>e</w:t>
      </w:r>
      <w:r w:rsidRPr="00CA6B8B">
        <w:rPr>
          <w:rStyle w:val="tekst"/>
          <w:rFonts w:ascii="Arial" w:hAnsi="Arial" w:cs="Arial"/>
          <w:sz w:val="20"/>
          <w:szCs w:val="20"/>
        </w:rPr>
        <w:t>gyndt, når rådgiveren er anmodet om at for</w:t>
      </w:r>
      <w:r w:rsidRPr="00CA6B8B">
        <w:rPr>
          <w:rStyle w:val="tekst"/>
          <w:rFonts w:ascii="Arial" w:hAnsi="Arial" w:cs="Arial"/>
          <w:sz w:val="20"/>
          <w:szCs w:val="20"/>
        </w:rPr>
        <w:t>t</w:t>
      </w:r>
      <w:r w:rsidRPr="00CA6B8B">
        <w:rPr>
          <w:rStyle w:val="tekst"/>
          <w:rFonts w:ascii="Arial" w:hAnsi="Arial" w:cs="Arial"/>
          <w:sz w:val="20"/>
          <w:szCs w:val="20"/>
        </w:rPr>
        <w:t>sætte opgavens løsning efter godkendt projek</w:t>
      </w:r>
      <w:r w:rsidRPr="00CA6B8B">
        <w:rPr>
          <w:rStyle w:val="tekst"/>
          <w:rFonts w:ascii="Arial" w:hAnsi="Arial" w:cs="Arial"/>
          <w:sz w:val="20"/>
          <w:szCs w:val="20"/>
        </w:rPr>
        <w:t>t</w:t>
      </w:r>
      <w:r w:rsidRPr="00CA6B8B">
        <w:rPr>
          <w:rStyle w:val="tekst"/>
          <w:rFonts w:ascii="Arial" w:hAnsi="Arial" w:cs="Arial"/>
          <w:sz w:val="20"/>
          <w:szCs w:val="20"/>
        </w:rPr>
        <w:t xml:space="preserve">forslag.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7.2.2 Standses en opgave, før projekt</w:t>
      </w:r>
      <w:r w:rsidRPr="00CA6B8B">
        <w:rPr>
          <w:rStyle w:val="tekst"/>
          <w:rFonts w:ascii="Arial" w:hAnsi="Arial" w:cs="Arial"/>
          <w:sz w:val="20"/>
          <w:szCs w:val="20"/>
        </w:rPr>
        <w:t>e</w:t>
      </w:r>
      <w:r w:rsidRPr="00CA6B8B">
        <w:rPr>
          <w:rStyle w:val="tekst"/>
          <w:rFonts w:ascii="Arial" w:hAnsi="Arial" w:cs="Arial"/>
          <w:sz w:val="20"/>
          <w:szCs w:val="20"/>
        </w:rPr>
        <w:t>ringen er påbegyndt, er klienten berettiget til for s</w:t>
      </w:r>
      <w:r w:rsidRPr="00CA6B8B">
        <w:rPr>
          <w:rStyle w:val="tekst"/>
          <w:rFonts w:ascii="Arial" w:hAnsi="Arial" w:cs="Arial"/>
          <w:sz w:val="20"/>
          <w:szCs w:val="20"/>
        </w:rPr>
        <w:t>a</w:t>
      </w:r>
      <w:r w:rsidRPr="00CA6B8B">
        <w:rPr>
          <w:rStyle w:val="tekst"/>
          <w:rFonts w:ascii="Arial" w:hAnsi="Arial" w:cs="Arial"/>
          <w:sz w:val="20"/>
          <w:szCs w:val="20"/>
        </w:rPr>
        <w:t>gens fortsættelse at anvende analyser og b</w:t>
      </w:r>
      <w:r w:rsidRPr="00CA6B8B">
        <w:rPr>
          <w:rStyle w:val="tekst"/>
          <w:rFonts w:ascii="Arial" w:hAnsi="Arial" w:cs="Arial"/>
          <w:sz w:val="20"/>
          <w:szCs w:val="20"/>
        </w:rPr>
        <w:t>e</w:t>
      </w:r>
      <w:r w:rsidRPr="00CA6B8B">
        <w:rPr>
          <w:rStyle w:val="tekst"/>
          <w:rFonts w:ascii="Arial" w:hAnsi="Arial" w:cs="Arial"/>
          <w:sz w:val="20"/>
          <w:szCs w:val="20"/>
        </w:rPr>
        <w:t>regninger og andet materiale, hvori forudsæ</w:t>
      </w:r>
      <w:r w:rsidRPr="00CA6B8B">
        <w:rPr>
          <w:rStyle w:val="tekst"/>
          <w:rFonts w:ascii="Arial" w:hAnsi="Arial" w:cs="Arial"/>
          <w:sz w:val="20"/>
          <w:szCs w:val="20"/>
        </w:rPr>
        <w:t>t</w:t>
      </w:r>
      <w:r w:rsidRPr="00CA6B8B">
        <w:rPr>
          <w:rStyle w:val="tekst"/>
          <w:rFonts w:ascii="Arial" w:hAnsi="Arial" w:cs="Arial"/>
          <w:sz w:val="20"/>
          <w:szCs w:val="20"/>
        </w:rPr>
        <w:t>ninger for o</w:t>
      </w:r>
      <w:r w:rsidRPr="00CA6B8B">
        <w:rPr>
          <w:rStyle w:val="tekst"/>
          <w:rFonts w:ascii="Arial" w:hAnsi="Arial" w:cs="Arial"/>
          <w:sz w:val="20"/>
          <w:szCs w:val="20"/>
        </w:rPr>
        <w:t>p</w:t>
      </w:r>
      <w:r w:rsidRPr="00CA6B8B">
        <w:rPr>
          <w:rStyle w:val="tekst"/>
          <w:rFonts w:ascii="Arial" w:hAnsi="Arial" w:cs="Arial"/>
          <w:sz w:val="20"/>
          <w:szCs w:val="20"/>
        </w:rPr>
        <w:t xml:space="preserve">gavens løsning indeholdes.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7.2.3 Standses en opgave, efter at projekteri</w:t>
      </w:r>
      <w:r w:rsidRPr="00CA6B8B">
        <w:rPr>
          <w:rStyle w:val="tekst"/>
          <w:rFonts w:ascii="Arial" w:hAnsi="Arial" w:cs="Arial"/>
          <w:sz w:val="20"/>
          <w:szCs w:val="20"/>
        </w:rPr>
        <w:t>n</w:t>
      </w:r>
      <w:r w:rsidRPr="00CA6B8B">
        <w:rPr>
          <w:rStyle w:val="tekst"/>
          <w:rFonts w:ascii="Arial" w:hAnsi="Arial" w:cs="Arial"/>
          <w:sz w:val="20"/>
          <w:szCs w:val="20"/>
        </w:rPr>
        <w:t>gen er påbegyndt, er klienten berettiget til for den påbegyndte sag at anvende det af rådg</w:t>
      </w:r>
      <w:r w:rsidRPr="00CA6B8B">
        <w:rPr>
          <w:rStyle w:val="tekst"/>
          <w:rFonts w:ascii="Arial" w:hAnsi="Arial" w:cs="Arial"/>
          <w:sz w:val="20"/>
          <w:szCs w:val="20"/>
        </w:rPr>
        <w:t>i</w:t>
      </w:r>
      <w:r w:rsidRPr="00CA6B8B">
        <w:rPr>
          <w:rStyle w:val="tekst"/>
          <w:rFonts w:ascii="Arial" w:hAnsi="Arial" w:cs="Arial"/>
          <w:sz w:val="20"/>
          <w:szCs w:val="20"/>
        </w:rPr>
        <w:t>veren udarbejdede materiale eller dele he</w:t>
      </w:r>
      <w:r w:rsidRPr="00CA6B8B">
        <w:rPr>
          <w:rStyle w:val="tekst"/>
          <w:rFonts w:ascii="Arial" w:hAnsi="Arial" w:cs="Arial"/>
          <w:sz w:val="20"/>
          <w:szCs w:val="20"/>
        </w:rPr>
        <w:t>r</w:t>
      </w:r>
      <w:r w:rsidRPr="00CA6B8B">
        <w:rPr>
          <w:rStyle w:val="tekst"/>
          <w:rFonts w:ascii="Arial" w:hAnsi="Arial" w:cs="Arial"/>
          <w:sz w:val="20"/>
          <w:szCs w:val="20"/>
        </w:rPr>
        <w:t xml:space="preserve">af.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ad 7.2.3</w:t>
      </w:r>
      <w:r w:rsidRPr="00CA6B8B">
        <w:rPr>
          <w:rFonts w:ascii="Arial" w:hAnsi="Arial" w:cs="Arial"/>
          <w:b/>
          <w:bCs/>
          <w:sz w:val="20"/>
          <w:szCs w:val="20"/>
        </w:rPr>
        <w:br/>
      </w:r>
      <w:r w:rsidRPr="00CA6B8B">
        <w:rPr>
          <w:rStyle w:val="tekst"/>
          <w:rFonts w:ascii="Arial" w:hAnsi="Arial" w:cs="Arial"/>
          <w:sz w:val="20"/>
          <w:szCs w:val="20"/>
        </w:rPr>
        <w:t>Det er en forudsætning, at klienten har opfyldt de ham i henhold til 7.2.1 påhvilende økonom</w:t>
      </w:r>
      <w:r w:rsidRPr="00CA6B8B">
        <w:rPr>
          <w:rStyle w:val="tekst"/>
          <w:rFonts w:ascii="Arial" w:hAnsi="Arial" w:cs="Arial"/>
          <w:sz w:val="20"/>
          <w:szCs w:val="20"/>
        </w:rPr>
        <w:t>i</w:t>
      </w:r>
      <w:r w:rsidRPr="00CA6B8B">
        <w:rPr>
          <w:rStyle w:val="tekst"/>
          <w:rFonts w:ascii="Arial" w:hAnsi="Arial" w:cs="Arial"/>
          <w:sz w:val="20"/>
          <w:szCs w:val="20"/>
        </w:rPr>
        <w:t xml:space="preserve">ske forpligtelser. Betaling for </w:t>
      </w:r>
      <w:r w:rsidRPr="00CA6B8B">
        <w:rPr>
          <w:rFonts w:ascii="Arial" w:hAnsi="Arial" w:cs="Arial"/>
          <w:sz w:val="20"/>
          <w:szCs w:val="20"/>
        </w:rPr>
        <w:br/>
      </w:r>
      <w:r w:rsidRPr="00CA6B8B">
        <w:rPr>
          <w:rStyle w:val="tekst"/>
          <w:rFonts w:ascii="Arial" w:hAnsi="Arial" w:cs="Arial"/>
          <w:sz w:val="20"/>
          <w:szCs w:val="20"/>
        </w:rPr>
        <w:t>anvendelsen fastlægges ved aftale mellem kl</w:t>
      </w:r>
      <w:r w:rsidRPr="00CA6B8B">
        <w:rPr>
          <w:rStyle w:val="tekst"/>
          <w:rFonts w:ascii="Arial" w:hAnsi="Arial" w:cs="Arial"/>
          <w:sz w:val="20"/>
          <w:szCs w:val="20"/>
        </w:rPr>
        <w:t>i</w:t>
      </w:r>
      <w:r w:rsidRPr="00CA6B8B">
        <w:rPr>
          <w:rStyle w:val="tekst"/>
          <w:rFonts w:ascii="Arial" w:hAnsi="Arial" w:cs="Arial"/>
          <w:sz w:val="20"/>
          <w:szCs w:val="20"/>
        </w:rPr>
        <w:t xml:space="preserve">ent og rådgiver.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7.2.4 I tilfælde, hvor klienten, jf. 7.2.2 og 7.2.3, fortsat ønsker at gøre brug af det af rådgiveren udarbejdede materiale, er denne berettiget til at kræve, at hans navn ikke må benyttes i fo</w:t>
      </w:r>
      <w:r w:rsidRPr="00CA6B8B">
        <w:rPr>
          <w:rStyle w:val="tekst"/>
          <w:rFonts w:ascii="Arial" w:hAnsi="Arial" w:cs="Arial"/>
          <w:sz w:val="20"/>
          <w:szCs w:val="20"/>
        </w:rPr>
        <w:t>r</w:t>
      </w:r>
      <w:r w:rsidRPr="00CA6B8B">
        <w:rPr>
          <w:rStyle w:val="tekst"/>
          <w:rFonts w:ascii="Arial" w:hAnsi="Arial" w:cs="Arial"/>
          <w:sz w:val="20"/>
          <w:szCs w:val="20"/>
        </w:rPr>
        <w:t xml:space="preserve">bindelse med materialets fortsatte anvendelse.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7.2.5 Standses en opgave, før projekt</w:t>
      </w:r>
      <w:r w:rsidRPr="00CA6B8B">
        <w:rPr>
          <w:rStyle w:val="tekst"/>
          <w:rFonts w:ascii="Arial" w:hAnsi="Arial" w:cs="Arial"/>
          <w:sz w:val="20"/>
          <w:szCs w:val="20"/>
        </w:rPr>
        <w:t>e</w:t>
      </w:r>
      <w:r w:rsidRPr="00CA6B8B">
        <w:rPr>
          <w:rStyle w:val="tekst"/>
          <w:rFonts w:ascii="Arial" w:hAnsi="Arial" w:cs="Arial"/>
          <w:sz w:val="20"/>
          <w:szCs w:val="20"/>
        </w:rPr>
        <w:t>ringen er afsluttet, og ønsker klienten fortsat at gøre brug af det af rådgiveren udarbejdede materi</w:t>
      </w:r>
      <w:r w:rsidRPr="00CA6B8B">
        <w:rPr>
          <w:rStyle w:val="tekst"/>
          <w:rFonts w:ascii="Arial" w:hAnsi="Arial" w:cs="Arial"/>
          <w:sz w:val="20"/>
          <w:szCs w:val="20"/>
        </w:rPr>
        <w:t>a</w:t>
      </w:r>
      <w:r w:rsidRPr="00CA6B8B">
        <w:rPr>
          <w:rStyle w:val="tekst"/>
          <w:rFonts w:ascii="Arial" w:hAnsi="Arial" w:cs="Arial"/>
          <w:sz w:val="20"/>
          <w:szCs w:val="20"/>
        </w:rPr>
        <w:t>le, er denne ikke ansvarlig for materialets for</w:t>
      </w:r>
      <w:r w:rsidRPr="00CA6B8B">
        <w:rPr>
          <w:rStyle w:val="tekst"/>
          <w:rFonts w:ascii="Arial" w:hAnsi="Arial" w:cs="Arial"/>
          <w:sz w:val="20"/>
          <w:szCs w:val="20"/>
        </w:rPr>
        <w:t>t</w:t>
      </w:r>
      <w:r w:rsidRPr="00CA6B8B">
        <w:rPr>
          <w:rStyle w:val="tekst"/>
          <w:rFonts w:ascii="Arial" w:hAnsi="Arial" w:cs="Arial"/>
          <w:sz w:val="20"/>
          <w:szCs w:val="20"/>
        </w:rPr>
        <w:t>satte brug, uanset eventuelle fejl eller man</w:t>
      </w:r>
      <w:r w:rsidRPr="00CA6B8B">
        <w:rPr>
          <w:rStyle w:val="tekst"/>
          <w:rFonts w:ascii="Arial" w:hAnsi="Arial" w:cs="Arial"/>
          <w:sz w:val="20"/>
          <w:szCs w:val="20"/>
        </w:rPr>
        <w:t>g</w:t>
      </w:r>
      <w:r w:rsidRPr="00CA6B8B">
        <w:rPr>
          <w:rStyle w:val="tekst"/>
          <w:rFonts w:ascii="Arial" w:hAnsi="Arial" w:cs="Arial"/>
          <w:sz w:val="20"/>
          <w:szCs w:val="20"/>
        </w:rPr>
        <w:t xml:space="preserve">ler i det før opgavens standsning udarbejdede materiale.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7.2.6 Uanset det i 7.2.3 fastsatte er klienten i</w:t>
      </w:r>
      <w:r w:rsidRPr="00CA6B8B">
        <w:rPr>
          <w:rStyle w:val="tekst"/>
          <w:rFonts w:ascii="Arial" w:hAnsi="Arial" w:cs="Arial"/>
          <w:sz w:val="20"/>
          <w:szCs w:val="20"/>
        </w:rPr>
        <w:t>k</w:t>
      </w:r>
      <w:r w:rsidRPr="00CA6B8B">
        <w:rPr>
          <w:rStyle w:val="tekst"/>
          <w:rFonts w:ascii="Arial" w:hAnsi="Arial" w:cs="Arial"/>
          <w:sz w:val="20"/>
          <w:szCs w:val="20"/>
        </w:rPr>
        <w:t xml:space="preserve">ke berettiget til at lade det før standsningen udarbejdede materiale anvende som grundlag </w:t>
      </w:r>
      <w:r w:rsidRPr="00CA6B8B">
        <w:rPr>
          <w:rStyle w:val="tekst"/>
          <w:rFonts w:ascii="Arial" w:hAnsi="Arial" w:cs="Arial"/>
          <w:sz w:val="20"/>
          <w:szCs w:val="20"/>
        </w:rPr>
        <w:lastRenderedPageBreak/>
        <w:t>for en produktion med salg for øje. Dette gæ</w:t>
      </w:r>
      <w:r w:rsidRPr="00CA6B8B">
        <w:rPr>
          <w:rStyle w:val="tekst"/>
          <w:rFonts w:ascii="Arial" w:hAnsi="Arial" w:cs="Arial"/>
          <w:sz w:val="20"/>
          <w:szCs w:val="20"/>
        </w:rPr>
        <w:t>l</w:t>
      </w:r>
      <w:r w:rsidRPr="00CA6B8B">
        <w:rPr>
          <w:rStyle w:val="tekst"/>
          <w:rFonts w:ascii="Arial" w:hAnsi="Arial" w:cs="Arial"/>
          <w:sz w:val="20"/>
          <w:szCs w:val="20"/>
        </w:rPr>
        <w:t>der også i tilfælde, hvor rådgiv</w:t>
      </w:r>
      <w:r w:rsidRPr="00CA6B8B">
        <w:rPr>
          <w:rStyle w:val="tekst"/>
          <w:rFonts w:ascii="Arial" w:hAnsi="Arial" w:cs="Arial"/>
          <w:sz w:val="20"/>
          <w:szCs w:val="20"/>
        </w:rPr>
        <w:t>e</w:t>
      </w:r>
      <w:r w:rsidRPr="00CA6B8B">
        <w:rPr>
          <w:rStyle w:val="tekst"/>
          <w:rFonts w:ascii="Arial" w:hAnsi="Arial" w:cs="Arial"/>
          <w:sz w:val="20"/>
          <w:szCs w:val="20"/>
        </w:rPr>
        <w:t xml:space="preserve">rens bistand, jf. 4.1, omfatter udviklingen af produkter med produktion og salg for øje. </w:t>
      </w:r>
    </w:p>
    <w:p w:rsidR="00D16ADB" w:rsidRPr="00CA6B8B" w:rsidRDefault="00D16ADB" w:rsidP="00CA6B8B">
      <w:pPr>
        <w:pStyle w:val="NormalWeb"/>
        <w:rPr>
          <w:rFonts w:ascii="Arial" w:hAnsi="Arial" w:cs="Arial"/>
          <w:sz w:val="20"/>
          <w:szCs w:val="20"/>
        </w:rPr>
      </w:pPr>
      <w:bookmarkStart w:id="8" w:name="8"/>
      <w:bookmarkEnd w:id="8"/>
      <w:r w:rsidRPr="00CA6B8B">
        <w:rPr>
          <w:rStyle w:val="tekstbold"/>
          <w:rFonts w:ascii="Arial" w:hAnsi="Arial" w:cs="Arial"/>
          <w:sz w:val="20"/>
          <w:szCs w:val="20"/>
        </w:rPr>
        <w:t xml:space="preserve">8. MISLIGHOLDELSE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8.1 Gør rådgiveren sig skyldig i væsentlig mi</w:t>
      </w:r>
      <w:r w:rsidRPr="00CA6B8B">
        <w:rPr>
          <w:rStyle w:val="tekst"/>
          <w:rFonts w:ascii="Arial" w:hAnsi="Arial" w:cs="Arial"/>
          <w:sz w:val="20"/>
          <w:szCs w:val="20"/>
        </w:rPr>
        <w:t>s</w:t>
      </w:r>
      <w:r w:rsidRPr="00CA6B8B">
        <w:rPr>
          <w:rStyle w:val="tekst"/>
          <w:rFonts w:ascii="Arial" w:hAnsi="Arial" w:cs="Arial"/>
          <w:sz w:val="20"/>
          <w:szCs w:val="20"/>
        </w:rPr>
        <w:t>ligholdelse af aftalen med klienten, eller gør han sig skyldig i en sådan adfærd, at han ikke billigvis kan fordre at fortsætte som rådgiver for klienten, er denne berettiget til straks at oph</w:t>
      </w:r>
      <w:r w:rsidRPr="00CA6B8B">
        <w:rPr>
          <w:rStyle w:val="tekst"/>
          <w:rFonts w:ascii="Arial" w:hAnsi="Arial" w:cs="Arial"/>
          <w:sz w:val="20"/>
          <w:szCs w:val="20"/>
        </w:rPr>
        <w:t>æ</w:t>
      </w:r>
      <w:r w:rsidRPr="00CA6B8B">
        <w:rPr>
          <w:rStyle w:val="tekst"/>
          <w:rFonts w:ascii="Arial" w:hAnsi="Arial" w:cs="Arial"/>
          <w:sz w:val="20"/>
          <w:szCs w:val="20"/>
        </w:rPr>
        <w:t xml:space="preserve">ve rådgivningsaftalen.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t xml:space="preserve">ad 8.1 </w:t>
      </w:r>
      <w:r w:rsidRPr="00CA6B8B">
        <w:rPr>
          <w:rFonts w:ascii="Arial" w:hAnsi="Arial" w:cs="Arial"/>
          <w:sz w:val="20"/>
          <w:szCs w:val="20"/>
        </w:rPr>
        <w:br/>
      </w:r>
      <w:r w:rsidRPr="00CA6B8B">
        <w:rPr>
          <w:rStyle w:val="tekst"/>
          <w:rFonts w:ascii="Arial" w:hAnsi="Arial" w:cs="Arial"/>
          <w:sz w:val="20"/>
          <w:szCs w:val="20"/>
        </w:rPr>
        <w:t xml:space="preserve">Som eksempler kan nævnes: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Groft brud på tillidsforholdet, jf. 1.1.1. Rådgiv</w:t>
      </w:r>
      <w:r w:rsidRPr="00CA6B8B">
        <w:rPr>
          <w:rStyle w:val="tekst"/>
          <w:rFonts w:ascii="Arial" w:hAnsi="Arial" w:cs="Arial"/>
          <w:sz w:val="20"/>
          <w:szCs w:val="20"/>
        </w:rPr>
        <w:t>e</w:t>
      </w:r>
      <w:r w:rsidRPr="00CA6B8B">
        <w:rPr>
          <w:rStyle w:val="tekst"/>
          <w:rFonts w:ascii="Arial" w:hAnsi="Arial" w:cs="Arial"/>
          <w:sz w:val="20"/>
          <w:szCs w:val="20"/>
        </w:rPr>
        <w:t xml:space="preserve">rens konkurs eller anden alvorlig økonomisk </w:t>
      </w:r>
      <w:proofErr w:type="spellStart"/>
      <w:r w:rsidRPr="00CA6B8B">
        <w:rPr>
          <w:rStyle w:val="tekst"/>
          <w:rFonts w:ascii="Arial" w:hAnsi="Arial" w:cs="Arial"/>
          <w:sz w:val="20"/>
          <w:szCs w:val="20"/>
        </w:rPr>
        <w:t>usolid</w:t>
      </w:r>
      <w:r w:rsidRPr="00CA6B8B">
        <w:rPr>
          <w:rStyle w:val="tekst"/>
          <w:rFonts w:ascii="Arial" w:hAnsi="Arial" w:cs="Arial"/>
          <w:sz w:val="20"/>
          <w:szCs w:val="20"/>
        </w:rPr>
        <w:t>i</w:t>
      </w:r>
      <w:r w:rsidRPr="00CA6B8B">
        <w:rPr>
          <w:rStyle w:val="tekst"/>
          <w:rFonts w:ascii="Arial" w:hAnsi="Arial" w:cs="Arial"/>
          <w:sz w:val="20"/>
          <w:szCs w:val="20"/>
        </w:rPr>
        <w:t>tet</w:t>
      </w:r>
      <w:proofErr w:type="spellEnd"/>
      <w:r w:rsidRPr="00CA6B8B">
        <w:rPr>
          <w:rStyle w:val="tekst"/>
          <w:rFonts w:ascii="Arial" w:hAnsi="Arial" w:cs="Arial"/>
          <w:sz w:val="20"/>
          <w:szCs w:val="20"/>
        </w:rPr>
        <w:t xml:space="preserv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Rådgiverens svigtende tekniske forudsætni</w:t>
      </w:r>
      <w:r w:rsidRPr="00CA6B8B">
        <w:rPr>
          <w:rStyle w:val="tekst"/>
          <w:rFonts w:ascii="Arial" w:hAnsi="Arial" w:cs="Arial"/>
          <w:sz w:val="20"/>
          <w:szCs w:val="20"/>
        </w:rPr>
        <w:t>n</w:t>
      </w:r>
      <w:r w:rsidRPr="00CA6B8B">
        <w:rPr>
          <w:rStyle w:val="tekst"/>
          <w:rFonts w:ascii="Arial" w:hAnsi="Arial" w:cs="Arial"/>
          <w:sz w:val="20"/>
          <w:szCs w:val="20"/>
        </w:rPr>
        <w:t>ger for opgavens gennemf</w:t>
      </w:r>
      <w:r w:rsidRPr="00CA6B8B">
        <w:rPr>
          <w:rStyle w:val="tekst"/>
          <w:rFonts w:ascii="Arial" w:hAnsi="Arial" w:cs="Arial"/>
          <w:sz w:val="20"/>
          <w:szCs w:val="20"/>
        </w:rPr>
        <w:t>ø</w:t>
      </w:r>
      <w:r w:rsidRPr="00CA6B8B">
        <w:rPr>
          <w:rStyle w:val="tekst"/>
          <w:rFonts w:ascii="Arial" w:hAnsi="Arial" w:cs="Arial"/>
          <w:sz w:val="20"/>
          <w:szCs w:val="20"/>
        </w:rPr>
        <w:t xml:space="preserve">relse.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8.2 Ophæves aftalen efter 8.1, har rå</w:t>
      </w:r>
      <w:r w:rsidRPr="00CA6B8B">
        <w:rPr>
          <w:rStyle w:val="tekst"/>
          <w:rFonts w:ascii="Arial" w:hAnsi="Arial" w:cs="Arial"/>
          <w:sz w:val="20"/>
          <w:szCs w:val="20"/>
        </w:rPr>
        <w:t>d</w:t>
      </w:r>
      <w:r w:rsidRPr="00CA6B8B">
        <w:rPr>
          <w:rStyle w:val="tekst"/>
          <w:rFonts w:ascii="Arial" w:hAnsi="Arial" w:cs="Arial"/>
          <w:sz w:val="20"/>
          <w:szCs w:val="20"/>
        </w:rPr>
        <w:t>giveren kun krav på honorar for så stor en del af det før ophævelsen udførte arbejde, som er anvend</w:t>
      </w:r>
      <w:r w:rsidRPr="00CA6B8B">
        <w:rPr>
          <w:rStyle w:val="tekst"/>
          <w:rFonts w:ascii="Arial" w:hAnsi="Arial" w:cs="Arial"/>
          <w:sz w:val="20"/>
          <w:szCs w:val="20"/>
        </w:rPr>
        <w:t>e</w:t>
      </w:r>
      <w:r w:rsidRPr="00CA6B8B">
        <w:rPr>
          <w:rStyle w:val="tekst"/>
          <w:rFonts w:ascii="Arial" w:hAnsi="Arial" w:cs="Arial"/>
          <w:sz w:val="20"/>
          <w:szCs w:val="20"/>
        </w:rPr>
        <w:t xml:space="preserve">ligt for klienten i forbindelse med den samlede opgaves løsning.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8.3 Ophæves aftalen efter 8.1, har klienten krav på dækning af sit tab efter dansk rets a</w:t>
      </w:r>
      <w:r w:rsidRPr="00CA6B8B">
        <w:rPr>
          <w:rStyle w:val="tekst"/>
          <w:rFonts w:ascii="Arial" w:hAnsi="Arial" w:cs="Arial"/>
          <w:sz w:val="20"/>
          <w:szCs w:val="20"/>
        </w:rPr>
        <w:t>l</w:t>
      </w:r>
      <w:r w:rsidRPr="00CA6B8B">
        <w:rPr>
          <w:rStyle w:val="tekst"/>
          <w:rFonts w:ascii="Arial" w:hAnsi="Arial" w:cs="Arial"/>
          <w:sz w:val="20"/>
          <w:szCs w:val="20"/>
        </w:rPr>
        <w:t>mindelige regler. Desuden finder bestemme</w:t>
      </w:r>
      <w:r w:rsidRPr="00CA6B8B">
        <w:rPr>
          <w:rStyle w:val="tekst"/>
          <w:rFonts w:ascii="Arial" w:hAnsi="Arial" w:cs="Arial"/>
          <w:sz w:val="20"/>
          <w:szCs w:val="20"/>
        </w:rPr>
        <w:t>l</w:t>
      </w:r>
      <w:r w:rsidRPr="00CA6B8B">
        <w:rPr>
          <w:rStyle w:val="tekst"/>
          <w:rFonts w:ascii="Arial" w:hAnsi="Arial" w:cs="Arial"/>
          <w:sz w:val="20"/>
          <w:szCs w:val="20"/>
        </w:rPr>
        <w:t>serne i 7.2.2, 7.2.3, 7.2.4 og 7.2.5 anvende</w:t>
      </w:r>
      <w:r w:rsidRPr="00CA6B8B">
        <w:rPr>
          <w:rStyle w:val="tekst"/>
          <w:rFonts w:ascii="Arial" w:hAnsi="Arial" w:cs="Arial"/>
          <w:sz w:val="20"/>
          <w:szCs w:val="20"/>
        </w:rPr>
        <w:t>l</w:t>
      </w:r>
      <w:r w:rsidRPr="00CA6B8B">
        <w:rPr>
          <w:rStyle w:val="tekst"/>
          <w:rFonts w:ascii="Arial" w:hAnsi="Arial" w:cs="Arial"/>
          <w:sz w:val="20"/>
          <w:szCs w:val="20"/>
        </w:rPr>
        <w:t xml:space="preserve">se.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8.4 Gør klienten sig skyldig i væsentlig misli</w:t>
      </w:r>
      <w:r w:rsidRPr="00CA6B8B">
        <w:rPr>
          <w:rStyle w:val="tekst"/>
          <w:rFonts w:ascii="Arial" w:hAnsi="Arial" w:cs="Arial"/>
          <w:sz w:val="20"/>
          <w:szCs w:val="20"/>
        </w:rPr>
        <w:t>g</w:t>
      </w:r>
      <w:r w:rsidRPr="00CA6B8B">
        <w:rPr>
          <w:rStyle w:val="tekst"/>
          <w:rFonts w:ascii="Arial" w:hAnsi="Arial" w:cs="Arial"/>
          <w:sz w:val="20"/>
          <w:szCs w:val="20"/>
        </w:rPr>
        <w:t>holdelse af aftalen med rådgiveren, eller gør han sig i øvrigt skyldig i en sådan adfærd, at det ikke billigvis kan fordres, at rådgiveren for</w:t>
      </w:r>
      <w:r w:rsidRPr="00CA6B8B">
        <w:rPr>
          <w:rStyle w:val="tekst"/>
          <w:rFonts w:ascii="Arial" w:hAnsi="Arial" w:cs="Arial"/>
          <w:sz w:val="20"/>
          <w:szCs w:val="20"/>
        </w:rPr>
        <w:t>t</w:t>
      </w:r>
      <w:r w:rsidRPr="00CA6B8B">
        <w:rPr>
          <w:rStyle w:val="tekst"/>
          <w:rFonts w:ascii="Arial" w:hAnsi="Arial" w:cs="Arial"/>
          <w:sz w:val="20"/>
          <w:szCs w:val="20"/>
        </w:rPr>
        <w:t>sætter sit hverv, er rådgiveren berettiget til at ophæve rådgivningsaftalen. I så fald fo</w:t>
      </w:r>
      <w:r w:rsidRPr="00CA6B8B">
        <w:rPr>
          <w:rStyle w:val="tekst"/>
          <w:rFonts w:ascii="Arial" w:hAnsi="Arial" w:cs="Arial"/>
          <w:sz w:val="20"/>
          <w:szCs w:val="20"/>
        </w:rPr>
        <w:t>r</w:t>
      </w:r>
      <w:r w:rsidRPr="00CA6B8B">
        <w:rPr>
          <w:rStyle w:val="tekst"/>
          <w:rFonts w:ascii="Arial" w:hAnsi="Arial" w:cs="Arial"/>
          <w:sz w:val="20"/>
          <w:szCs w:val="20"/>
        </w:rPr>
        <w:t xml:space="preserve">holdes der mellem parterne som ved standsning af opgaver. </w:t>
      </w:r>
    </w:p>
    <w:p w:rsidR="00D16ADB" w:rsidRPr="00CA6B8B" w:rsidRDefault="00D16ADB" w:rsidP="00CA6B8B">
      <w:pPr>
        <w:rPr>
          <w:rFonts w:ascii="Arial" w:hAnsi="Arial" w:cs="Arial"/>
          <w:sz w:val="20"/>
          <w:szCs w:val="20"/>
        </w:rPr>
      </w:pPr>
      <w:bookmarkStart w:id="9" w:name="9"/>
      <w:bookmarkEnd w:id="9"/>
      <w:r w:rsidRPr="00CA6B8B">
        <w:rPr>
          <w:rStyle w:val="tekst"/>
          <w:rFonts w:ascii="Arial" w:hAnsi="Arial" w:cs="Arial"/>
          <w:sz w:val="20"/>
          <w:szCs w:val="20"/>
        </w:rPr>
        <w:t xml:space="preserve">9. TVISTER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9.0.1 Tvister mellem kliente</w:t>
      </w:r>
      <w:bookmarkStart w:id="10" w:name="_GoBack"/>
      <w:bookmarkEnd w:id="10"/>
      <w:r w:rsidRPr="00CA6B8B">
        <w:rPr>
          <w:rStyle w:val="tekst"/>
          <w:rFonts w:ascii="Arial" w:hAnsi="Arial" w:cs="Arial"/>
          <w:sz w:val="20"/>
          <w:szCs w:val="20"/>
        </w:rPr>
        <w:t>n og rådgiveren i anledning af løsningen af opgaven - jf. dog 9.0.3 - afgøres endeligt og bindende af den i Almindelige Bestemmelser for Arbejder og L</w:t>
      </w:r>
      <w:r w:rsidRPr="00CA6B8B">
        <w:rPr>
          <w:rStyle w:val="tekst"/>
          <w:rFonts w:ascii="Arial" w:hAnsi="Arial" w:cs="Arial"/>
          <w:sz w:val="20"/>
          <w:szCs w:val="20"/>
        </w:rPr>
        <w:t>e</w:t>
      </w:r>
      <w:r w:rsidRPr="00CA6B8B">
        <w:rPr>
          <w:rStyle w:val="tekst"/>
          <w:rFonts w:ascii="Arial" w:hAnsi="Arial" w:cs="Arial"/>
          <w:sz w:val="20"/>
          <w:szCs w:val="20"/>
        </w:rPr>
        <w:t>verancer (AB 72) § 31, hjemlede voldgiftsret i overen</w:t>
      </w:r>
      <w:r w:rsidRPr="00CA6B8B">
        <w:rPr>
          <w:rStyle w:val="tekst"/>
          <w:rFonts w:ascii="Arial" w:hAnsi="Arial" w:cs="Arial"/>
          <w:sz w:val="20"/>
          <w:szCs w:val="20"/>
        </w:rPr>
        <w:t>s</w:t>
      </w:r>
      <w:r w:rsidRPr="00CA6B8B">
        <w:rPr>
          <w:rStyle w:val="tekst"/>
          <w:rFonts w:ascii="Arial" w:hAnsi="Arial" w:cs="Arial"/>
          <w:sz w:val="20"/>
          <w:szCs w:val="20"/>
        </w:rPr>
        <w:t xml:space="preserve">stemmelse med de for voldgiftsretten fastsatte regler. </w:t>
      </w:r>
    </w:p>
    <w:p w:rsidR="00D16ADB" w:rsidRPr="00CA6B8B" w:rsidRDefault="00D16ADB" w:rsidP="00CA6B8B">
      <w:pPr>
        <w:pStyle w:val="NormalWeb"/>
        <w:rPr>
          <w:rFonts w:ascii="Arial" w:hAnsi="Arial" w:cs="Arial"/>
          <w:sz w:val="20"/>
          <w:szCs w:val="20"/>
        </w:rPr>
      </w:pPr>
      <w:r w:rsidRPr="00CA6B8B">
        <w:rPr>
          <w:rStyle w:val="tekst"/>
          <w:rFonts w:ascii="Arial" w:hAnsi="Arial" w:cs="Arial"/>
          <w:b/>
          <w:bCs/>
          <w:sz w:val="20"/>
          <w:szCs w:val="20"/>
        </w:rPr>
        <w:lastRenderedPageBreak/>
        <w:t>ad 9.0.1</w:t>
      </w:r>
      <w:r w:rsidRPr="00CA6B8B">
        <w:rPr>
          <w:rStyle w:val="tekst"/>
          <w:rFonts w:ascii="Arial" w:hAnsi="Arial" w:cs="Arial"/>
          <w:sz w:val="20"/>
          <w:szCs w:val="20"/>
        </w:rPr>
        <w:t xml:space="preserve"> </w:t>
      </w:r>
      <w:r w:rsidRPr="00CA6B8B">
        <w:rPr>
          <w:rFonts w:ascii="Arial" w:hAnsi="Arial" w:cs="Arial"/>
          <w:sz w:val="20"/>
          <w:szCs w:val="20"/>
        </w:rPr>
        <w:br/>
      </w:r>
      <w:r w:rsidRPr="00CA6B8B">
        <w:rPr>
          <w:rStyle w:val="tekst"/>
          <w:rFonts w:ascii="Arial" w:hAnsi="Arial" w:cs="Arial"/>
          <w:sz w:val="20"/>
          <w:szCs w:val="20"/>
        </w:rPr>
        <w:t>Bestemmelsen tilsigter at gøre Byggeriets Voldgiftsret kompetent med hensyn til tvister imellem rådgiveren og hans kl</w:t>
      </w:r>
      <w:r w:rsidRPr="00CA6B8B">
        <w:rPr>
          <w:rStyle w:val="tekst"/>
          <w:rFonts w:ascii="Arial" w:hAnsi="Arial" w:cs="Arial"/>
          <w:sz w:val="20"/>
          <w:szCs w:val="20"/>
        </w:rPr>
        <w:t>i</w:t>
      </w:r>
      <w:r w:rsidRPr="00CA6B8B">
        <w:rPr>
          <w:rStyle w:val="tekst"/>
          <w:rFonts w:ascii="Arial" w:hAnsi="Arial" w:cs="Arial"/>
          <w:sz w:val="20"/>
          <w:szCs w:val="20"/>
        </w:rPr>
        <w:t>ent, således at alle tvister inden for bygge- og anlægsvir</w:t>
      </w:r>
      <w:r w:rsidRPr="00CA6B8B">
        <w:rPr>
          <w:rStyle w:val="tekst"/>
          <w:rFonts w:ascii="Arial" w:hAnsi="Arial" w:cs="Arial"/>
          <w:sz w:val="20"/>
          <w:szCs w:val="20"/>
        </w:rPr>
        <w:t>k</w:t>
      </w:r>
      <w:r w:rsidRPr="00CA6B8B">
        <w:rPr>
          <w:rStyle w:val="tekst"/>
          <w:rFonts w:ascii="Arial" w:hAnsi="Arial" w:cs="Arial"/>
          <w:sz w:val="20"/>
          <w:szCs w:val="20"/>
        </w:rPr>
        <w:t>somheden henhører under voldgiftsrettens komp</w:t>
      </w:r>
      <w:r w:rsidRPr="00CA6B8B">
        <w:rPr>
          <w:rStyle w:val="tekst"/>
          <w:rFonts w:ascii="Arial" w:hAnsi="Arial" w:cs="Arial"/>
          <w:sz w:val="20"/>
          <w:szCs w:val="20"/>
        </w:rPr>
        <w:t>e</w:t>
      </w:r>
      <w:r w:rsidRPr="00CA6B8B">
        <w:rPr>
          <w:rStyle w:val="tekst"/>
          <w:rFonts w:ascii="Arial" w:hAnsi="Arial" w:cs="Arial"/>
          <w:sz w:val="20"/>
          <w:szCs w:val="20"/>
        </w:rPr>
        <w:t xml:space="preserve">tence.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Ifølge 9.0.3 kan rene honorartvister afgøres ved et af organisationerne etableret rets-, h</w:t>
      </w:r>
      <w:r w:rsidRPr="00CA6B8B">
        <w:rPr>
          <w:rStyle w:val="tekst"/>
          <w:rFonts w:ascii="Arial" w:hAnsi="Arial" w:cs="Arial"/>
          <w:sz w:val="20"/>
          <w:szCs w:val="20"/>
        </w:rPr>
        <w:t>o</w:t>
      </w:r>
      <w:r w:rsidRPr="00CA6B8B">
        <w:rPr>
          <w:rStyle w:val="tekst"/>
          <w:rFonts w:ascii="Arial" w:hAnsi="Arial" w:cs="Arial"/>
          <w:sz w:val="20"/>
          <w:szCs w:val="20"/>
        </w:rPr>
        <w:t>norar- eller responsumudvalg. Denne undt</w:t>
      </w:r>
      <w:r w:rsidRPr="00CA6B8B">
        <w:rPr>
          <w:rStyle w:val="tekst"/>
          <w:rFonts w:ascii="Arial" w:hAnsi="Arial" w:cs="Arial"/>
          <w:sz w:val="20"/>
          <w:szCs w:val="20"/>
        </w:rPr>
        <w:t>a</w:t>
      </w:r>
      <w:r w:rsidRPr="00CA6B8B">
        <w:rPr>
          <w:rStyle w:val="tekst"/>
          <w:rFonts w:ascii="Arial" w:hAnsi="Arial" w:cs="Arial"/>
          <w:sz w:val="20"/>
          <w:szCs w:val="20"/>
        </w:rPr>
        <w:t>gelse er indsat for at undgå at belaste vol</w:t>
      </w:r>
      <w:r w:rsidRPr="00CA6B8B">
        <w:rPr>
          <w:rStyle w:val="tekst"/>
          <w:rFonts w:ascii="Arial" w:hAnsi="Arial" w:cs="Arial"/>
          <w:sz w:val="20"/>
          <w:szCs w:val="20"/>
        </w:rPr>
        <w:t>d</w:t>
      </w:r>
      <w:r w:rsidRPr="00CA6B8B">
        <w:rPr>
          <w:rStyle w:val="tekst"/>
          <w:rFonts w:ascii="Arial" w:hAnsi="Arial" w:cs="Arial"/>
          <w:sz w:val="20"/>
          <w:szCs w:val="20"/>
        </w:rPr>
        <w:t>giftsretten med sager, der alene vedrører h</w:t>
      </w:r>
      <w:r w:rsidRPr="00CA6B8B">
        <w:rPr>
          <w:rStyle w:val="tekst"/>
          <w:rFonts w:ascii="Arial" w:hAnsi="Arial" w:cs="Arial"/>
          <w:sz w:val="20"/>
          <w:szCs w:val="20"/>
        </w:rPr>
        <w:t>o</w:t>
      </w:r>
      <w:r w:rsidRPr="00CA6B8B">
        <w:rPr>
          <w:rStyle w:val="tekst"/>
          <w:rFonts w:ascii="Arial" w:hAnsi="Arial" w:cs="Arial"/>
          <w:sz w:val="20"/>
          <w:szCs w:val="20"/>
        </w:rPr>
        <w:t>norarbere</w:t>
      </w:r>
      <w:r w:rsidRPr="00CA6B8B">
        <w:rPr>
          <w:rStyle w:val="tekst"/>
          <w:rFonts w:ascii="Arial" w:hAnsi="Arial" w:cs="Arial"/>
          <w:sz w:val="20"/>
          <w:szCs w:val="20"/>
        </w:rPr>
        <w:t>g</w:t>
      </w:r>
      <w:r w:rsidRPr="00CA6B8B">
        <w:rPr>
          <w:rStyle w:val="tekst"/>
          <w:rFonts w:ascii="Arial" w:hAnsi="Arial" w:cs="Arial"/>
          <w:sz w:val="20"/>
          <w:szCs w:val="20"/>
        </w:rPr>
        <w:t>ning. Bestemmelsen i 9.0.3 fastslår, at voldgiftsretten i rene honorartvister mindst skal kunne fungere som appeli</w:t>
      </w:r>
      <w:r w:rsidRPr="00CA6B8B">
        <w:rPr>
          <w:rStyle w:val="tekst"/>
          <w:rFonts w:ascii="Arial" w:hAnsi="Arial" w:cs="Arial"/>
          <w:sz w:val="20"/>
          <w:szCs w:val="20"/>
        </w:rPr>
        <w:t>n</w:t>
      </w:r>
      <w:r w:rsidRPr="00CA6B8B">
        <w:rPr>
          <w:rStyle w:val="tekst"/>
          <w:rFonts w:ascii="Arial" w:hAnsi="Arial" w:cs="Arial"/>
          <w:sz w:val="20"/>
          <w:szCs w:val="20"/>
        </w:rPr>
        <w:t xml:space="preserve">stans over for organisationsorganerne. </w:t>
      </w:r>
    </w:p>
    <w:p w:rsidR="00D16ADB" w:rsidRPr="00CA6B8B" w:rsidRDefault="00D16ADB" w:rsidP="00CA6B8B">
      <w:pPr>
        <w:pStyle w:val="NormalWeb"/>
        <w:rPr>
          <w:rFonts w:ascii="Arial" w:hAnsi="Arial" w:cs="Arial"/>
          <w:sz w:val="20"/>
          <w:szCs w:val="20"/>
        </w:rPr>
      </w:pPr>
      <w:bookmarkStart w:id="11" w:name="902"/>
      <w:bookmarkEnd w:id="11"/>
      <w:r w:rsidRPr="00CA6B8B">
        <w:rPr>
          <w:rStyle w:val="tekst"/>
          <w:rFonts w:ascii="Arial" w:hAnsi="Arial" w:cs="Arial"/>
          <w:sz w:val="20"/>
          <w:szCs w:val="20"/>
        </w:rPr>
        <w:t>9.0.2 Syn og skøn kan inden for det i 9.0.1 omhandlede sagsområde udmeldes i overen</w:t>
      </w:r>
      <w:r w:rsidRPr="00CA6B8B">
        <w:rPr>
          <w:rStyle w:val="tekst"/>
          <w:rFonts w:ascii="Arial" w:hAnsi="Arial" w:cs="Arial"/>
          <w:sz w:val="20"/>
          <w:szCs w:val="20"/>
        </w:rPr>
        <w:t>s</w:t>
      </w:r>
      <w:r w:rsidRPr="00CA6B8B">
        <w:rPr>
          <w:rStyle w:val="tekst"/>
          <w:rFonts w:ascii="Arial" w:hAnsi="Arial" w:cs="Arial"/>
          <w:sz w:val="20"/>
          <w:szCs w:val="20"/>
        </w:rPr>
        <w:t>stemmelse med de herfor i Almindelige B</w:t>
      </w:r>
      <w:r w:rsidRPr="00CA6B8B">
        <w:rPr>
          <w:rStyle w:val="tekst"/>
          <w:rFonts w:ascii="Arial" w:hAnsi="Arial" w:cs="Arial"/>
          <w:sz w:val="20"/>
          <w:szCs w:val="20"/>
        </w:rPr>
        <w:t>e</w:t>
      </w:r>
      <w:r w:rsidRPr="00CA6B8B">
        <w:rPr>
          <w:rStyle w:val="tekst"/>
          <w:rFonts w:ascii="Arial" w:hAnsi="Arial" w:cs="Arial"/>
          <w:sz w:val="20"/>
          <w:szCs w:val="20"/>
        </w:rPr>
        <w:t>stemmelser for Arbejder og Leverancer (AB 72) § 30, indeholdte regler til konstatering af omfanget og beskaffenheden af det af rådgiv</w:t>
      </w:r>
      <w:r w:rsidRPr="00CA6B8B">
        <w:rPr>
          <w:rStyle w:val="tekst"/>
          <w:rFonts w:ascii="Arial" w:hAnsi="Arial" w:cs="Arial"/>
          <w:sz w:val="20"/>
          <w:szCs w:val="20"/>
        </w:rPr>
        <w:t>e</w:t>
      </w:r>
      <w:r w:rsidRPr="00CA6B8B">
        <w:rPr>
          <w:rStyle w:val="tekst"/>
          <w:rFonts w:ascii="Arial" w:hAnsi="Arial" w:cs="Arial"/>
          <w:sz w:val="20"/>
          <w:szCs w:val="20"/>
        </w:rPr>
        <w:t>ren fa</w:t>
      </w:r>
      <w:r w:rsidRPr="00CA6B8B">
        <w:rPr>
          <w:rStyle w:val="tekst"/>
          <w:rFonts w:ascii="Arial" w:hAnsi="Arial" w:cs="Arial"/>
          <w:sz w:val="20"/>
          <w:szCs w:val="20"/>
        </w:rPr>
        <w:t>k</w:t>
      </w:r>
      <w:r w:rsidRPr="00CA6B8B">
        <w:rPr>
          <w:rStyle w:val="tekst"/>
          <w:rFonts w:ascii="Arial" w:hAnsi="Arial" w:cs="Arial"/>
          <w:sz w:val="20"/>
          <w:szCs w:val="20"/>
        </w:rPr>
        <w:t xml:space="preserve">tisk udførte arbejde eller dele heraf.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9.0.3 Såfremt der i en rådgi</w:t>
      </w:r>
      <w:r w:rsidRPr="00CA6B8B">
        <w:rPr>
          <w:rStyle w:val="tekst"/>
          <w:rFonts w:ascii="Arial" w:hAnsi="Arial" w:cs="Arial"/>
          <w:sz w:val="20"/>
          <w:szCs w:val="20"/>
        </w:rPr>
        <w:t>v</w:t>
      </w:r>
      <w:r w:rsidRPr="00CA6B8B">
        <w:rPr>
          <w:rStyle w:val="tekst"/>
          <w:rFonts w:ascii="Arial" w:hAnsi="Arial" w:cs="Arial"/>
          <w:sz w:val="20"/>
          <w:szCs w:val="20"/>
        </w:rPr>
        <w:t>ningsaftale, jf. 2.1, ikke er truffet beslutning om behandling af h</w:t>
      </w:r>
      <w:r w:rsidRPr="00CA6B8B">
        <w:rPr>
          <w:rStyle w:val="tekst"/>
          <w:rFonts w:ascii="Arial" w:hAnsi="Arial" w:cs="Arial"/>
          <w:sz w:val="20"/>
          <w:szCs w:val="20"/>
        </w:rPr>
        <w:t>o</w:t>
      </w:r>
      <w:r w:rsidRPr="00CA6B8B">
        <w:rPr>
          <w:rStyle w:val="tekst"/>
          <w:rFonts w:ascii="Arial" w:hAnsi="Arial" w:cs="Arial"/>
          <w:sz w:val="20"/>
          <w:szCs w:val="20"/>
        </w:rPr>
        <w:t>norartvister, skal disse behandles af et af o</w:t>
      </w:r>
      <w:r w:rsidRPr="00CA6B8B">
        <w:rPr>
          <w:rStyle w:val="tekst"/>
          <w:rFonts w:ascii="Arial" w:hAnsi="Arial" w:cs="Arial"/>
          <w:sz w:val="20"/>
          <w:szCs w:val="20"/>
        </w:rPr>
        <w:t>r</w:t>
      </w:r>
      <w:r w:rsidRPr="00CA6B8B">
        <w:rPr>
          <w:rStyle w:val="tekst"/>
          <w:rFonts w:ascii="Arial" w:hAnsi="Arial" w:cs="Arial"/>
          <w:sz w:val="20"/>
          <w:szCs w:val="20"/>
        </w:rPr>
        <w:t xml:space="preserve">ganisationen herfor nedsat permanent udvalg.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Honorartvister behandlet af ovennævnte u</w:t>
      </w:r>
      <w:r w:rsidRPr="00CA6B8B">
        <w:rPr>
          <w:rStyle w:val="tekst"/>
          <w:rFonts w:ascii="Arial" w:hAnsi="Arial" w:cs="Arial"/>
          <w:sz w:val="20"/>
          <w:szCs w:val="20"/>
        </w:rPr>
        <w:t>d</w:t>
      </w:r>
      <w:r w:rsidRPr="00CA6B8B">
        <w:rPr>
          <w:rStyle w:val="tekst"/>
          <w:rFonts w:ascii="Arial" w:hAnsi="Arial" w:cs="Arial"/>
          <w:sz w:val="20"/>
          <w:szCs w:val="20"/>
        </w:rPr>
        <w:t>valg kan af såvel klient som rådgiver indbri</w:t>
      </w:r>
      <w:r w:rsidRPr="00CA6B8B">
        <w:rPr>
          <w:rStyle w:val="tekst"/>
          <w:rFonts w:ascii="Arial" w:hAnsi="Arial" w:cs="Arial"/>
          <w:sz w:val="20"/>
          <w:szCs w:val="20"/>
        </w:rPr>
        <w:t>n</w:t>
      </w:r>
      <w:r w:rsidRPr="00CA6B8B">
        <w:rPr>
          <w:rStyle w:val="tekst"/>
          <w:rFonts w:ascii="Arial" w:hAnsi="Arial" w:cs="Arial"/>
          <w:sz w:val="20"/>
          <w:szCs w:val="20"/>
        </w:rPr>
        <w:t>ges for voldgiftsretten som appe</w:t>
      </w:r>
      <w:r w:rsidRPr="00CA6B8B">
        <w:rPr>
          <w:rStyle w:val="tekst"/>
          <w:rFonts w:ascii="Arial" w:hAnsi="Arial" w:cs="Arial"/>
          <w:sz w:val="20"/>
          <w:szCs w:val="20"/>
        </w:rPr>
        <w:t>l</w:t>
      </w:r>
      <w:r w:rsidRPr="00CA6B8B">
        <w:rPr>
          <w:rStyle w:val="tekst"/>
          <w:rFonts w:ascii="Arial" w:hAnsi="Arial" w:cs="Arial"/>
          <w:sz w:val="20"/>
          <w:szCs w:val="20"/>
        </w:rPr>
        <w:t xml:space="preserve">instans. </w:t>
      </w:r>
    </w:p>
    <w:p w:rsidR="00D16ADB" w:rsidRPr="00CA6B8B" w:rsidRDefault="00D16ADB" w:rsidP="00CA6B8B">
      <w:pPr>
        <w:pStyle w:val="NormalWeb"/>
        <w:rPr>
          <w:rFonts w:ascii="Arial" w:hAnsi="Arial" w:cs="Arial"/>
          <w:sz w:val="20"/>
          <w:szCs w:val="20"/>
        </w:rPr>
      </w:pPr>
      <w:r w:rsidRPr="00CA6B8B">
        <w:rPr>
          <w:rStyle w:val="tekst"/>
          <w:rFonts w:ascii="Arial" w:hAnsi="Arial" w:cs="Arial"/>
          <w:sz w:val="20"/>
          <w:szCs w:val="20"/>
        </w:rPr>
        <w:t>Såfremt rådgiverens honorar er gjort gældende som modkrav over for et af klienten fremsat e</w:t>
      </w:r>
      <w:r w:rsidRPr="00CA6B8B">
        <w:rPr>
          <w:rStyle w:val="tekst"/>
          <w:rFonts w:ascii="Arial" w:hAnsi="Arial" w:cs="Arial"/>
          <w:sz w:val="20"/>
          <w:szCs w:val="20"/>
        </w:rPr>
        <w:t>r</w:t>
      </w:r>
      <w:r w:rsidRPr="00CA6B8B">
        <w:rPr>
          <w:rStyle w:val="tekst"/>
          <w:rFonts w:ascii="Arial" w:hAnsi="Arial" w:cs="Arial"/>
          <w:sz w:val="20"/>
          <w:szCs w:val="20"/>
        </w:rPr>
        <w:t>statningskrav for fo</w:t>
      </w:r>
      <w:r w:rsidRPr="00CA6B8B">
        <w:rPr>
          <w:rStyle w:val="tekst"/>
          <w:rFonts w:ascii="Arial" w:hAnsi="Arial" w:cs="Arial"/>
          <w:sz w:val="20"/>
          <w:szCs w:val="20"/>
        </w:rPr>
        <w:t>r</w:t>
      </w:r>
      <w:r w:rsidRPr="00CA6B8B">
        <w:rPr>
          <w:rStyle w:val="tekst"/>
          <w:rFonts w:ascii="Arial" w:hAnsi="Arial" w:cs="Arial"/>
          <w:sz w:val="20"/>
          <w:szCs w:val="20"/>
        </w:rPr>
        <w:t>sinkelser, fejl eller mangler ved løsni</w:t>
      </w:r>
      <w:r w:rsidRPr="00CA6B8B">
        <w:rPr>
          <w:rStyle w:val="tekst"/>
          <w:rFonts w:ascii="Arial" w:hAnsi="Arial" w:cs="Arial"/>
          <w:sz w:val="20"/>
          <w:szCs w:val="20"/>
        </w:rPr>
        <w:t>n</w:t>
      </w:r>
      <w:r w:rsidRPr="00CA6B8B">
        <w:rPr>
          <w:rStyle w:val="tekst"/>
          <w:rFonts w:ascii="Arial" w:hAnsi="Arial" w:cs="Arial"/>
          <w:sz w:val="20"/>
          <w:szCs w:val="20"/>
        </w:rPr>
        <w:t>gen af opgaven, kan honorartvister alene behandles ved voldgift</w:t>
      </w:r>
      <w:r w:rsidRPr="00CA6B8B">
        <w:rPr>
          <w:rStyle w:val="tekst"/>
          <w:rFonts w:ascii="Arial" w:hAnsi="Arial" w:cs="Arial"/>
          <w:sz w:val="20"/>
          <w:szCs w:val="20"/>
        </w:rPr>
        <w:t>s</w:t>
      </w:r>
      <w:r w:rsidRPr="00CA6B8B">
        <w:rPr>
          <w:rStyle w:val="tekst"/>
          <w:rFonts w:ascii="Arial" w:hAnsi="Arial" w:cs="Arial"/>
          <w:sz w:val="20"/>
          <w:szCs w:val="20"/>
        </w:rPr>
        <w:t>retten.</w:t>
      </w:r>
    </w:p>
    <w:p w:rsidR="00AC7F25" w:rsidRPr="00CA6B8B" w:rsidRDefault="00AC7F25" w:rsidP="00CA6B8B">
      <w:pPr>
        <w:tabs>
          <w:tab w:val="left" w:pos="567"/>
          <w:tab w:val="left" w:pos="1701"/>
        </w:tabs>
        <w:suppressAutoHyphens w:val="0"/>
        <w:spacing w:after="240"/>
        <w:jc w:val="both"/>
        <w:rPr>
          <w:rFonts w:ascii="Arial" w:hAnsi="Arial" w:cs="Arial"/>
          <w:sz w:val="20"/>
          <w:szCs w:val="20"/>
        </w:rPr>
      </w:pPr>
    </w:p>
    <w:p w:rsidR="00AC7F25" w:rsidRPr="00CA6B8B" w:rsidRDefault="00AC7F25" w:rsidP="00CA6B8B">
      <w:pPr>
        <w:tabs>
          <w:tab w:val="left" w:pos="567"/>
          <w:tab w:val="left" w:pos="1701"/>
        </w:tabs>
        <w:suppressAutoHyphens w:val="0"/>
        <w:spacing w:after="240"/>
        <w:jc w:val="both"/>
        <w:rPr>
          <w:rFonts w:ascii="Arial" w:hAnsi="Arial" w:cs="Arial"/>
          <w:sz w:val="20"/>
          <w:szCs w:val="20"/>
        </w:rPr>
      </w:pPr>
    </w:p>
    <w:p w:rsidR="00AC7F25" w:rsidRPr="00CA6B8B" w:rsidRDefault="00AC7F25" w:rsidP="00CA6B8B">
      <w:pPr>
        <w:tabs>
          <w:tab w:val="left" w:pos="567"/>
          <w:tab w:val="left" w:pos="1701"/>
        </w:tabs>
        <w:suppressAutoHyphens w:val="0"/>
        <w:spacing w:after="240"/>
        <w:jc w:val="both"/>
        <w:rPr>
          <w:rFonts w:ascii="Arial" w:hAnsi="Arial" w:cs="Arial"/>
          <w:sz w:val="20"/>
          <w:szCs w:val="20"/>
        </w:rPr>
      </w:pPr>
    </w:p>
    <w:p w:rsidR="00AC7F25" w:rsidRPr="00CA6B8B" w:rsidRDefault="00AC7F25" w:rsidP="00CA6B8B">
      <w:pPr>
        <w:tabs>
          <w:tab w:val="left" w:pos="567"/>
          <w:tab w:val="left" w:pos="1701"/>
        </w:tabs>
        <w:suppressAutoHyphens w:val="0"/>
        <w:spacing w:after="240"/>
        <w:jc w:val="both"/>
        <w:rPr>
          <w:rFonts w:ascii="Arial" w:hAnsi="Arial" w:cs="Arial"/>
          <w:sz w:val="20"/>
          <w:szCs w:val="20"/>
        </w:rPr>
      </w:pPr>
    </w:p>
    <w:p w:rsidR="00AC7F25" w:rsidRPr="00CA6B8B" w:rsidRDefault="00AC7F25" w:rsidP="00CA6B8B">
      <w:pPr>
        <w:tabs>
          <w:tab w:val="left" w:pos="567"/>
          <w:tab w:val="left" w:pos="1701"/>
        </w:tabs>
        <w:suppressAutoHyphens w:val="0"/>
        <w:spacing w:after="240"/>
        <w:jc w:val="both"/>
        <w:rPr>
          <w:rFonts w:ascii="Arial" w:hAnsi="Arial" w:cs="Arial"/>
          <w:sz w:val="20"/>
          <w:szCs w:val="20"/>
        </w:rPr>
      </w:pPr>
    </w:p>
    <w:p w:rsidR="00AC7F25" w:rsidRDefault="00AC7F25" w:rsidP="00CA6B8B">
      <w:pPr>
        <w:tabs>
          <w:tab w:val="left" w:pos="567"/>
          <w:tab w:val="left" w:pos="1701"/>
        </w:tabs>
        <w:suppressAutoHyphens w:val="0"/>
        <w:spacing w:after="240"/>
        <w:jc w:val="both"/>
        <w:rPr>
          <w:rFonts w:ascii="Arial" w:hAnsi="Arial" w:cs="Arial"/>
          <w:sz w:val="18"/>
          <w:szCs w:val="18"/>
        </w:rPr>
      </w:pPr>
    </w:p>
    <w:p w:rsidR="00AC7F25" w:rsidRPr="00AC7F25" w:rsidRDefault="00AC7F25" w:rsidP="00AC7F25">
      <w:pPr>
        <w:tabs>
          <w:tab w:val="left" w:pos="567"/>
          <w:tab w:val="left" w:pos="1701"/>
        </w:tabs>
        <w:suppressAutoHyphens w:val="0"/>
        <w:spacing w:after="240"/>
        <w:jc w:val="both"/>
        <w:rPr>
          <w:rFonts w:ascii="Arial" w:hAnsi="Arial" w:cs="Arial"/>
          <w:sz w:val="18"/>
          <w:szCs w:val="18"/>
        </w:rPr>
        <w:sectPr w:rsidR="00AC7F25" w:rsidRPr="00AC7F25" w:rsidSect="00EF63EB">
          <w:type w:val="continuous"/>
          <w:pgSz w:w="11906" w:h="16838" w:code="9"/>
          <w:pgMar w:top="1952" w:right="1418" w:bottom="2041" w:left="1418" w:header="567" w:footer="799" w:gutter="0"/>
          <w:cols w:num="2" w:space="708"/>
          <w:docGrid w:linePitch="360"/>
        </w:sectPr>
      </w:pPr>
    </w:p>
    <w:p w:rsidR="00267D9A" w:rsidRPr="00AC7F25" w:rsidRDefault="00267D9A" w:rsidP="00AC7F25">
      <w:pPr>
        <w:tabs>
          <w:tab w:val="left" w:pos="567"/>
          <w:tab w:val="left" w:pos="1701"/>
        </w:tabs>
        <w:jc w:val="both"/>
        <w:rPr>
          <w:rFonts w:ascii="Arial" w:hAnsi="Arial" w:cs="Arial"/>
          <w:sz w:val="18"/>
          <w:szCs w:val="18"/>
        </w:rPr>
      </w:pPr>
    </w:p>
    <w:sectPr w:rsidR="00267D9A" w:rsidRPr="00AC7F25" w:rsidSect="00EF63EB">
      <w:type w:val="continuous"/>
      <w:pgSz w:w="11906" w:h="16838" w:code="9"/>
      <w:pgMar w:top="1952" w:right="1418" w:bottom="2041" w:left="1418" w:header="567" w:footer="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F6" w:rsidRDefault="004173F6">
      <w:r>
        <w:separator/>
      </w:r>
    </w:p>
  </w:endnote>
  <w:endnote w:type="continuationSeparator" w:id="0">
    <w:p w:rsidR="004173F6" w:rsidRDefault="0041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37" w:rsidRDefault="00CB733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D1" w:rsidRPr="00E25277" w:rsidRDefault="00DD2FD1" w:rsidP="00E25277">
    <w:pPr>
      <w:tabs>
        <w:tab w:val="left" w:pos="8080"/>
      </w:tabs>
      <w:rPr>
        <w:rFonts w:ascii="Arial" w:hAnsi="Arial" w:cs="Arial"/>
        <w:sz w:val="16"/>
        <w:szCs w:val="16"/>
      </w:rPr>
    </w:pPr>
    <w:r w:rsidRPr="00E25277">
      <w:rPr>
        <w:rFonts w:ascii="Arial" w:hAnsi="Arial" w:cs="Arial"/>
        <w:sz w:val="16"/>
        <w:szCs w:val="16"/>
      </w:rPr>
      <w:ptab w:relativeTo="margin" w:alignment="center" w:leader="none"/>
    </w:r>
    <w:r w:rsidRPr="00E25277">
      <w:rPr>
        <w:rFonts w:ascii="Arial" w:hAnsi="Arial" w:cs="Arial"/>
        <w:sz w:val="16"/>
        <w:szCs w:val="16"/>
      </w:rPr>
      <w:tab/>
      <w:t xml:space="preserve">Side </w:t>
    </w:r>
    <w:r w:rsidRPr="00E25277">
      <w:rPr>
        <w:rStyle w:val="Sidetal"/>
        <w:rFonts w:cs="Arial"/>
        <w:szCs w:val="16"/>
      </w:rPr>
      <w:fldChar w:fldCharType="begin"/>
    </w:r>
    <w:r w:rsidRPr="00E25277">
      <w:rPr>
        <w:rStyle w:val="Sidetal"/>
        <w:rFonts w:cs="Arial"/>
        <w:szCs w:val="16"/>
      </w:rPr>
      <w:instrText xml:space="preserve"> PAGE </w:instrText>
    </w:r>
    <w:r w:rsidRPr="00E25277">
      <w:rPr>
        <w:rStyle w:val="Sidetal"/>
        <w:rFonts w:cs="Arial"/>
        <w:szCs w:val="16"/>
      </w:rPr>
      <w:fldChar w:fldCharType="separate"/>
    </w:r>
    <w:r w:rsidR="00CA6B8B">
      <w:rPr>
        <w:rStyle w:val="Sidetal"/>
        <w:rFonts w:cs="Arial"/>
        <w:noProof/>
        <w:szCs w:val="16"/>
      </w:rPr>
      <w:t>12</w:t>
    </w:r>
    <w:r w:rsidRPr="00E25277">
      <w:rPr>
        <w:rStyle w:val="Sidetal"/>
        <w:rFonts w:cs="Arial"/>
        <w:szCs w:val="16"/>
      </w:rPr>
      <w:fldChar w:fldCharType="end"/>
    </w:r>
    <w:r w:rsidRPr="00E25277">
      <w:rPr>
        <w:rStyle w:val="Sidetal"/>
        <w:rFonts w:cs="Arial"/>
        <w:szCs w:val="16"/>
      </w:rPr>
      <w:t xml:space="preserve"> af </w:t>
    </w:r>
    <w:r w:rsidRPr="00E25277">
      <w:rPr>
        <w:rStyle w:val="Sidetal"/>
        <w:rFonts w:cs="Arial"/>
        <w:szCs w:val="16"/>
      </w:rPr>
      <w:fldChar w:fldCharType="begin"/>
    </w:r>
    <w:r w:rsidRPr="00E25277">
      <w:rPr>
        <w:rStyle w:val="Sidetal"/>
        <w:rFonts w:cs="Arial"/>
        <w:szCs w:val="16"/>
      </w:rPr>
      <w:instrText xml:space="preserve"> NUMPAGES </w:instrText>
    </w:r>
    <w:r w:rsidRPr="00E25277">
      <w:rPr>
        <w:rStyle w:val="Sidetal"/>
        <w:rFonts w:cs="Arial"/>
        <w:szCs w:val="16"/>
      </w:rPr>
      <w:fldChar w:fldCharType="separate"/>
    </w:r>
    <w:r w:rsidR="00CA6B8B">
      <w:rPr>
        <w:rStyle w:val="Sidetal"/>
        <w:rFonts w:cs="Arial"/>
        <w:noProof/>
        <w:szCs w:val="16"/>
      </w:rPr>
      <w:t>12</w:t>
    </w:r>
    <w:r w:rsidRPr="00E25277">
      <w:rPr>
        <w:rStyle w:val="Sidetal"/>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D1" w:rsidRPr="00E25277" w:rsidRDefault="00DD2FD1" w:rsidP="00CA7F9C">
    <w:pPr>
      <w:pStyle w:val="Sidefod"/>
      <w:tabs>
        <w:tab w:val="clear" w:pos="8051"/>
        <w:tab w:val="left" w:pos="8080"/>
        <w:tab w:val="right" w:pos="9072"/>
      </w:tabs>
      <w:rPr>
        <w:rFonts w:ascii="Arial" w:hAnsi="Arial" w:cs="Arial"/>
        <w:szCs w:val="16"/>
      </w:rPr>
    </w:pPr>
    <w:r w:rsidRPr="00E25277">
      <w:rPr>
        <w:rFonts w:ascii="Arial" w:hAnsi="Arial" w:cs="Arial"/>
        <w:szCs w:val="16"/>
      </w:rPr>
      <w:ptab w:relativeTo="margin" w:alignment="center" w:leader="none"/>
    </w:r>
    <w:r w:rsidRPr="00E25277">
      <w:rPr>
        <w:rFonts w:ascii="Arial" w:hAnsi="Arial" w:cs="Arial"/>
        <w:szCs w:val="16"/>
      </w:rPr>
      <w:tab/>
    </w:r>
    <w:r w:rsidRPr="00E25277">
      <w:rPr>
        <w:rFonts w:ascii="Arial" w:hAnsi="Arial" w:cs="Arial"/>
        <w:szCs w:val="16"/>
      </w:rPr>
      <w:tab/>
      <w:t xml:space="preserve">Side </w:t>
    </w:r>
    <w:r w:rsidRPr="00E25277">
      <w:rPr>
        <w:rStyle w:val="Sidetal"/>
        <w:rFonts w:cs="Arial"/>
        <w:szCs w:val="16"/>
      </w:rPr>
      <w:fldChar w:fldCharType="begin"/>
    </w:r>
    <w:r w:rsidRPr="00E25277">
      <w:rPr>
        <w:rStyle w:val="Sidetal"/>
        <w:rFonts w:cs="Arial"/>
        <w:szCs w:val="16"/>
      </w:rPr>
      <w:instrText xml:space="preserve"> PAGE </w:instrText>
    </w:r>
    <w:r w:rsidRPr="00E25277">
      <w:rPr>
        <w:rStyle w:val="Sidetal"/>
        <w:rFonts w:cs="Arial"/>
        <w:szCs w:val="16"/>
      </w:rPr>
      <w:fldChar w:fldCharType="separate"/>
    </w:r>
    <w:r>
      <w:rPr>
        <w:rStyle w:val="Sidetal"/>
        <w:rFonts w:cs="Arial"/>
        <w:noProof/>
        <w:szCs w:val="16"/>
      </w:rPr>
      <w:t>1</w:t>
    </w:r>
    <w:r w:rsidRPr="00E25277">
      <w:rPr>
        <w:rStyle w:val="Sidetal"/>
        <w:rFonts w:cs="Arial"/>
        <w:szCs w:val="16"/>
      </w:rPr>
      <w:fldChar w:fldCharType="end"/>
    </w:r>
    <w:r w:rsidRPr="00E25277">
      <w:rPr>
        <w:rStyle w:val="Sidetal"/>
        <w:rFonts w:cs="Arial"/>
        <w:szCs w:val="16"/>
      </w:rPr>
      <w:t xml:space="preserve"> af </w:t>
    </w:r>
    <w:r w:rsidRPr="00E25277">
      <w:rPr>
        <w:rStyle w:val="Sidetal"/>
        <w:rFonts w:cs="Arial"/>
        <w:szCs w:val="16"/>
      </w:rPr>
      <w:fldChar w:fldCharType="begin"/>
    </w:r>
    <w:r w:rsidRPr="00E25277">
      <w:rPr>
        <w:rStyle w:val="Sidetal"/>
        <w:rFonts w:cs="Arial"/>
        <w:szCs w:val="16"/>
      </w:rPr>
      <w:instrText xml:space="preserve"> NUMPAGES </w:instrText>
    </w:r>
    <w:r w:rsidRPr="00E25277">
      <w:rPr>
        <w:rStyle w:val="Sidetal"/>
        <w:rFonts w:cs="Arial"/>
        <w:szCs w:val="16"/>
      </w:rPr>
      <w:fldChar w:fldCharType="separate"/>
    </w:r>
    <w:r>
      <w:rPr>
        <w:rStyle w:val="Sidetal"/>
        <w:rFonts w:cs="Arial"/>
        <w:noProof/>
        <w:szCs w:val="16"/>
      </w:rPr>
      <w:t>7</w:t>
    </w:r>
    <w:r w:rsidRPr="00E25277">
      <w:rPr>
        <w:rStyle w:val="Sidetal"/>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F6" w:rsidRDefault="004173F6">
      <w:r>
        <w:separator/>
      </w:r>
    </w:p>
  </w:footnote>
  <w:footnote w:type="continuationSeparator" w:id="0">
    <w:p w:rsidR="004173F6" w:rsidRDefault="00417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D1" w:rsidRDefault="00DD2FD1">
    <w:pPr>
      <w:pStyle w:val="Sidehoved"/>
    </w:pPr>
    <w:r>
      <w:rPr>
        <w:noProof/>
        <w:lang w:eastAsia="da-DK"/>
      </w:rPr>
      <w:drawing>
        <wp:anchor distT="0" distB="0" distL="0" distR="0" simplePos="0" relativeHeight="251661312" behindDoc="1" locked="0" layoutInCell="1" allowOverlap="1" wp14:anchorId="382A2ECD" wp14:editId="45524A7C">
          <wp:simplePos x="0" y="0"/>
          <wp:positionH relativeFrom="page">
            <wp:posOffset>6011545</wp:posOffset>
          </wp:positionH>
          <wp:positionV relativeFrom="page">
            <wp:posOffset>647700</wp:posOffset>
          </wp:positionV>
          <wp:extent cx="972185" cy="523875"/>
          <wp:effectExtent l="19050" t="0" r="0" b="0"/>
          <wp:wrapNone/>
          <wp:docPr id="10" name="logoHide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3" descr="Logo" hidden="1"/>
                  <pic:cNvPicPr>
                    <a:picLocks noChangeAspect="1" noChangeArrowheads="1"/>
                  </pic:cNvPicPr>
                </pic:nvPicPr>
                <pic:blipFill>
                  <a:blip r:embed="rId1"/>
                  <a:srcRect/>
                  <a:stretch>
                    <a:fillRect/>
                  </a:stretch>
                </pic:blipFill>
                <pic:spPr bwMode="auto">
                  <a:xfrm>
                    <a:off x="0" y="0"/>
                    <a:ext cx="972185" cy="523875"/>
                  </a:xfrm>
                  <a:prstGeom prst="rect">
                    <a:avLst/>
                  </a:prstGeom>
                  <a:noFill/>
                </pic:spPr>
              </pic:pic>
            </a:graphicData>
          </a:graphic>
        </wp:anchor>
      </w:drawing>
    </w:r>
    <w:r>
      <w:rPr>
        <w:noProof/>
        <w:lang w:eastAsia="da-DK"/>
      </w:rPr>
      <w:drawing>
        <wp:anchor distT="0" distB="0" distL="0" distR="0" simplePos="0" relativeHeight="251658240" behindDoc="1" locked="0" layoutInCell="1" allowOverlap="1" wp14:anchorId="010052FD" wp14:editId="047C6285">
          <wp:simplePos x="0" y="0"/>
          <wp:positionH relativeFrom="page">
            <wp:posOffset>0</wp:posOffset>
          </wp:positionH>
          <wp:positionV relativeFrom="page">
            <wp:posOffset>3581400</wp:posOffset>
          </wp:positionV>
          <wp:extent cx="179705" cy="12700"/>
          <wp:effectExtent l="19050" t="0" r="0" b="0"/>
          <wp:wrapNone/>
          <wp:docPr id="11" name="streg3" descr="st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3" descr="streg"/>
                  <pic:cNvPicPr>
                    <a:picLocks noChangeAspect="1" noChangeArrowheads="1"/>
                  </pic:cNvPicPr>
                </pic:nvPicPr>
                <pic:blipFill>
                  <a:blip r:embed="rId2"/>
                  <a:srcRect/>
                  <a:stretch>
                    <a:fillRect/>
                  </a:stretch>
                </pic:blipFill>
                <pic:spPr bwMode="auto">
                  <a:xfrm>
                    <a:off x="0" y="0"/>
                    <a:ext cx="179705" cy="12700"/>
                  </a:xfrm>
                  <a:prstGeom prst="rect">
                    <a:avLst/>
                  </a:prstGeom>
                  <a:noFill/>
                </pic:spPr>
              </pic:pic>
            </a:graphicData>
          </a:graphic>
        </wp:anchor>
      </w:drawing>
    </w:r>
    <w:r>
      <w:rPr>
        <w:noProof/>
        <w:lang w:eastAsia="da-DK"/>
      </w:rPr>
      <w:drawing>
        <wp:anchor distT="0" distB="0" distL="0" distR="0" simplePos="0" relativeHeight="251655168" behindDoc="1" locked="0" layoutInCell="1" allowOverlap="1" wp14:anchorId="32DC3B0C" wp14:editId="45D1F936">
          <wp:simplePos x="0" y="0"/>
          <wp:positionH relativeFrom="page">
            <wp:posOffset>6011545</wp:posOffset>
          </wp:positionH>
          <wp:positionV relativeFrom="page">
            <wp:posOffset>647700</wp:posOffset>
          </wp:positionV>
          <wp:extent cx="970280" cy="528955"/>
          <wp:effectExtent l="19050" t="0" r="1270" b="0"/>
          <wp:wrapNone/>
          <wp:docPr id="12" name="logo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logo"/>
                  <pic:cNvPicPr>
                    <a:picLocks noChangeAspect="1" noChangeArrowheads="1"/>
                  </pic:cNvPicPr>
                </pic:nvPicPr>
                <pic:blipFill>
                  <a:blip r:embed="rId3"/>
                  <a:srcRect/>
                  <a:stretch>
                    <a:fillRect/>
                  </a:stretch>
                </pic:blipFill>
                <pic:spPr bwMode="auto">
                  <a:xfrm>
                    <a:off x="0" y="0"/>
                    <a:ext cx="970280" cy="52895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D1" w:rsidRPr="006A08A9" w:rsidRDefault="00DD2FD1" w:rsidP="00EF63EB">
    <w:pPr>
      <w:pStyle w:val="Overskrift1"/>
      <w:rPr>
        <w:rFonts w:ascii="Arial" w:hAnsi="Arial"/>
      </w:rPr>
    </w:pPr>
    <w:r>
      <w:rPr>
        <w:rFonts w:hint="eastAsia"/>
        <w:noProof/>
        <w:lang w:eastAsia="da-DK"/>
      </w:rPr>
      <w:drawing>
        <wp:anchor distT="0" distB="0" distL="114300" distR="114300" simplePos="0" relativeHeight="251663360" behindDoc="1" locked="0" layoutInCell="1" allowOverlap="1" wp14:anchorId="23527781" wp14:editId="2DBF5ACB">
          <wp:simplePos x="0" y="0"/>
          <wp:positionH relativeFrom="column">
            <wp:posOffset>5006975</wp:posOffset>
          </wp:positionH>
          <wp:positionV relativeFrom="paragraph">
            <wp:posOffset>-74295</wp:posOffset>
          </wp:positionV>
          <wp:extent cx="1163320" cy="583565"/>
          <wp:effectExtent l="0" t="0" r="0" b="6985"/>
          <wp:wrapTight wrapText="bothSides">
            <wp:wrapPolygon edited="0">
              <wp:start x="0" y="0"/>
              <wp:lineTo x="0" y="21153"/>
              <wp:lineTo x="21223" y="21153"/>
              <wp:lineTo x="21223" y="0"/>
              <wp:lineTo x="0" y="0"/>
            </wp:wrapPolygon>
          </wp:wrapTight>
          <wp:docPr id="2" name="Billede 2" descr="Workbookshare:Kunder:Elsparefonden:Jobs:11984_Indledende_markedsfoering:02_Kreativ:Design:Offline:Layout/oplaeg:11984_Energistyrelsen_GUIDLINE:LOGO_OK:Bedre Bolig_CMYK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bookshare:Kunder:Elsparefonden:Jobs:11984_Indledende_markedsfoering:02_Kreativ:Design:Offline:Layout/oplaeg:11984_Energistyrelsen_GUIDLINE:LOGO_OK:Bedre Bolig_CMYK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A75">
      <w:rPr>
        <w:rFonts w:hint="eastAsia"/>
        <w:noProof/>
        <w:lang w:eastAsia="da-DK"/>
      </w:rPr>
      <w:t xml:space="preserve"> </w:t>
    </w:r>
  </w:p>
  <w:p w:rsidR="00DD2FD1" w:rsidRDefault="00DD2FD1" w:rsidP="00760E86">
    <w:pPr>
      <w:pStyle w:val="Sidehoved"/>
      <w:tabs>
        <w:tab w:val="left" w:pos="8789"/>
      </w:tabs>
      <w:ind w:left="7230" w:right="-995"/>
    </w:pPr>
    <w:r>
      <w:rPr>
        <w:noProof/>
        <w:lang w:eastAsia="da-DK"/>
      </w:rPr>
      <w:drawing>
        <wp:anchor distT="0" distB="0" distL="0" distR="0" simplePos="0" relativeHeight="251659264" behindDoc="1" locked="0" layoutInCell="1" allowOverlap="1" wp14:anchorId="210AE9CD" wp14:editId="3AB81EF6">
          <wp:simplePos x="0" y="0"/>
          <wp:positionH relativeFrom="page">
            <wp:posOffset>6011545</wp:posOffset>
          </wp:positionH>
          <wp:positionV relativeFrom="page">
            <wp:posOffset>647700</wp:posOffset>
          </wp:positionV>
          <wp:extent cx="972185" cy="523875"/>
          <wp:effectExtent l="19050" t="0" r="0" b="0"/>
          <wp:wrapNone/>
          <wp:docPr id="13" name="logoHide1"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1" descr="Logo" hidden="1"/>
                  <pic:cNvPicPr>
                    <a:picLocks noChangeAspect="1" noChangeArrowheads="1"/>
                  </pic:cNvPicPr>
                </pic:nvPicPr>
                <pic:blipFill>
                  <a:blip r:embed="rId2"/>
                  <a:srcRect/>
                  <a:stretch>
                    <a:fillRect/>
                  </a:stretch>
                </pic:blipFill>
                <pic:spPr bwMode="auto">
                  <a:xfrm>
                    <a:off x="0" y="0"/>
                    <a:ext cx="972185" cy="523875"/>
                  </a:xfrm>
                  <a:prstGeom prst="rect">
                    <a:avLst/>
                  </a:prstGeom>
                  <a:noFill/>
                </pic:spPr>
              </pic:pic>
            </a:graphicData>
          </a:graphic>
        </wp:anchor>
      </w:drawing>
    </w:r>
    <w:r>
      <w:rPr>
        <w:noProof/>
        <w:lang w:eastAsia="da-DK"/>
      </w:rPr>
      <w:drawing>
        <wp:anchor distT="0" distB="0" distL="0" distR="0" simplePos="0" relativeHeight="251656192" behindDoc="1" locked="0" layoutInCell="1" allowOverlap="1" wp14:anchorId="448893C4" wp14:editId="46999C39">
          <wp:simplePos x="0" y="0"/>
          <wp:positionH relativeFrom="page">
            <wp:posOffset>0</wp:posOffset>
          </wp:positionH>
          <wp:positionV relativeFrom="page">
            <wp:posOffset>3581400</wp:posOffset>
          </wp:positionV>
          <wp:extent cx="179705" cy="12700"/>
          <wp:effectExtent l="19050" t="0" r="0" b="0"/>
          <wp:wrapNone/>
          <wp:docPr id="14" name="streg1Hide" descr="stre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1Hide" descr="streg" hidden="1"/>
                  <pic:cNvPicPr>
                    <a:picLocks noChangeAspect="1" noChangeArrowheads="1"/>
                  </pic:cNvPicPr>
                </pic:nvPicPr>
                <pic:blipFill>
                  <a:blip r:embed="rId3"/>
                  <a:srcRect/>
                  <a:stretch>
                    <a:fillRect/>
                  </a:stretch>
                </pic:blipFill>
                <pic:spPr bwMode="auto">
                  <a:xfrm>
                    <a:off x="0" y="0"/>
                    <a:ext cx="179705" cy="127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D1" w:rsidRPr="001629BA" w:rsidRDefault="00DD2FD1" w:rsidP="000640BB">
    <w:pPr>
      <w:tabs>
        <w:tab w:val="left" w:pos="8789"/>
      </w:tabs>
      <w:ind w:left="5216" w:right="-1873"/>
      <w:jc w:val="right"/>
    </w:pPr>
    <w:r>
      <w:rPr>
        <w:noProof/>
      </w:rPr>
      <w:tab/>
    </w:r>
    <w:r>
      <w:rPr>
        <w:noProof/>
        <w:lang w:eastAsia="da-DK"/>
      </w:rPr>
      <w:drawing>
        <wp:anchor distT="0" distB="0" distL="0" distR="0" simplePos="0" relativeHeight="251660288" behindDoc="1" locked="0" layoutInCell="1" allowOverlap="1" wp14:anchorId="0E0AFE44" wp14:editId="56C93C16">
          <wp:simplePos x="0" y="0"/>
          <wp:positionH relativeFrom="page">
            <wp:posOffset>6011545</wp:posOffset>
          </wp:positionH>
          <wp:positionV relativeFrom="page">
            <wp:posOffset>647700</wp:posOffset>
          </wp:positionV>
          <wp:extent cx="972185" cy="523875"/>
          <wp:effectExtent l="19050" t="0" r="0" b="0"/>
          <wp:wrapNone/>
          <wp:docPr id="16" name="logoHide2"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2" descr="Logo" hidden="1"/>
                  <pic:cNvPicPr>
                    <a:picLocks noChangeAspect="1" noChangeArrowheads="1"/>
                  </pic:cNvPicPr>
                </pic:nvPicPr>
                <pic:blipFill>
                  <a:blip r:embed="rId1"/>
                  <a:srcRect/>
                  <a:stretch>
                    <a:fillRect/>
                  </a:stretch>
                </pic:blipFill>
                <pic:spPr bwMode="auto">
                  <a:xfrm>
                    <a:off x="0" y="0"/>
                    <a:ext cx="972185" cy="523875"/>
                  </a:xfrm>
                  <a:prstGeom prst="rect">
                    <a:avLst/>
                  </a:prstGeom>
                  <a:noFill/>
                </pic:spPr>
              </pic:pic>
            </a:graphicData>
          </a:graphic>
        </wp:anchor>
      </w:drawing>
    </w:r>
    <w:r>
      <w:rPr>
        <w:noProof/>
        <w:lang w:eastAsia="da-DK"/>
      </w:rPr>
      <w:drawing>
        <wp:anchor distT="0" distB="0" distL="0" distR="0" simplePos="0" relativeHeight="251657216" behindDoc="1" locked="0" layoutInCell="1" allowOverlap="1" wp14:anchorId="0112F97A" wp14:editId="4FF97CDC">
          <wp:simplePos x="0" y="0"/>
          <wp:positionH relativeFrom="page">
            <wp:posOffset>0</wp:posOffset>
          </wp:positionH>
          <wp:positionV relativeFrom="page">
            <wp:posOffset>3581400</wp:posOffset>
          </wp:positionV>
          <wp:extent cx="179705" cy="12700"/>
          <wp:effectExtent l="19050" t="0" r="0" b="0"/>
          <wp:wrapNone/>
          <wp:docPr id="17" name="streg2Hide" descr="stre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2Hide" descr="streg" hidden="1"/>
                  <pic:cNvPicPr>
                    <a:picLocks noChangeAspect="1" noChangeArrowheads="1"/>
                  </pic:cNvPicPr>
                </pic:nvPicPr>
                <pic:blipFill>
                  <a:blip r:embed="rId2"/>
                  <a:srcRect/>
                  <a:stretch>
                    <a:fillRect/>
                  </a:stretch>
                </pic:blipFill>
                <pic:spPr bwMode="auto">
                  <a:xfrm>
                    <a:off x="0" y="0"/>
                    <a:ext cx="179705" cy="12700"/>
                  </a:xfrm>
                  <a:prstGeom prst="rect">
                    <a:avLst/>
                  </a:prstGeom>
                  <a:noFill/>
                </pic:spPr>
              </pic:pic>
            </a:graphicData>
          </a:graphic>
        </wp:anchor>
      </w:drawing>
    </w:r>
    <w:r>
      <w:t xml:space="preserve">                        </w:t>
    </w:r>
    <w:r>
      <w:rPr>
        <w:rFonts w:hint="eastAsia"/>
        <w:noProof/>
        <w:lang w:eastAsia="da-DK"/>
      </w:rPr>
      <w:drawing>
        <wp:inline distT="0" distB="0" distL="0" distR="0" wp14:anchorId="3137DEF6" wp14:editId="47715CE8">
          <wp:extent cx="1449362" cy="727355"/>
          <wp:effectExtent l="0" t="0" r="0" b="9525"/>
          <wp:docPr id="1" name="Billede 1" descr="Workbookshare:Kunder:Elsparefonden:Jobs:11984_Indledende_markedsfoering:02_Kreativ:Design:Offline:Layout/oplaeg:11984_Energistyrelsen_GUIDLINE:LOGO_OK:Bedre Bolig_CMYK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bookshare:Kunder:Elsparefonden:Jobs:11984_Indledende_markedsfoering:02_Kreativ:Design:Offline:Layout/oplaeg:11984_Energistyrelsen_GUIDLINE:LOGO_OK:Bedre Bolig_CMYK_p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9806" cy="727578"/>
                  </a:xfrm>
                  <a:prstGeom prst="rect">
                    <a:avLst/>
                  </a:prstGeom>
                  <a:noFill/>
                  <a:ln>
                    <a:noFill/>
                  </a:ln>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8.75pt;height:8.75pt" o:bullet="t">
        <v:imagedata r:id="rId1" o:title="BD14514_"/>
      </v:shape>
    </w:pict>
  </w:numPicBullet>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A022109"/>
    <w:multiLevelType w:val="multilevel"/>
    <w:tmpl w:val="FA30C9E8"/>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C7E6813"/>
    <w:multiLevelType w:val="hybridMultilevel"/>
    <w:tmpl w:val="E07A3C6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0DA6554F"/>
    <w:multiLevelType w:val="multilevel"/>
    <w:tmpl w:val="1620365C"/>
    <w:lvl w:ilvl="0">
      <w:start w:val="2"/>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EDB259A"/>
    <w:multiLevelType w:val="hybridMultilevel"/>
    <w:tmpl w:val="6A84AB68"/>
    <w:lvl w:ilvl="0" w:tplc="2092EC4E">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FB12C63"/>
    <w:multiLevelType w:val="hybridMultilevel"/>
    <w:tmpl w:val="50322388"/>
    <w:lvl w:ilvl="0" w:tplc="77F09018">
      <w:start w:val="1"/>
      <w:numFmt w:val="bullet"/>
      <w:lvlText w:val=""/>
      <w:lvlJc w:val="left"/>
      <w:pPr>
        <w:ind w:left="1287" w:hanging="360"/>
      </w:pPr>
      <w:rPr>
        <w:rFonts w:ascii="Symbol" w:hAnsi="Symbol" w:hint="default"/>
        <w:color w:val="auto"/>
      </w:rPr>
    </w:lvl>
    <w:lvl w:ilvl="1" w:tplc="04060003">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7">
    <w:nsid w:val="110F2B7D"/>
    <w:multiLevelType w:val="multilevel"/>
    <w:tmpl w:val="3662B41E"/>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4011EF5"/>
    <w:multiLevelType w:val="hybridMultilevel"/>
    <w:tmpl w:val="BA862BD6"/>
    <w:lvl w:ilvl="0" w:tplc="77F09018">
      <w:start w:val="1"/>
      <w:numFmt w:val="bullet"/>
      <w:lvlText w:val=""/>
      <w:lvlJc w:val="left"/>
      <w:pPr>
        <w:ind w:left="930" w:hanging="360"/>
      </w:pPr>
      <w:rPr>
        <w:rFonts w:ascii="Symbol" w:hAnsi="Symbol" w:hint="default"/>
        <w:color w:val="auto"/>
      </w:rPr>
    </w:lvl>
    <w:lvl w:ilvl="1" w:tplc="04060003" w:tentative="1">
      <w:start w:val="1"/>
      <w:numFmt w:val="bullet"/>
      <w:lvlText w:val="o"/>
      <w:lvlJc w:val="left"/>
      <w:pPr>
        <w:ind w:left="1083" w:hanging="360"/>
      </w:pPr>
      <w:rPr>
        <w:rFonts w:ascii="Courier New" w:hAnsi="Courier New" w:cs="Courier New" w:hint="default"/>
      </w:rPr>
    </w:lvl>
    <w:lvl w:ilvl="2" w:tplc="04060005" w:tentative="1">
      <w:start w:val="1"/>
      <w:numFmt w:val="bullet"/>
      <w:lvlText w:val=""/>
      <w:lvlJc w:val="left"/>
      <w:pPr>
        <w:ind w:left="1803" w:hanging="360"/>
      </w:pPr>
      <w:rPr>
        <w:rFonts w:ascii="Wingdings" w:hAnsi="Wingdings" w:hint="default"/>
      </w:rPr>
    </w:lvl>
    <w:lvl w:ilvl="3" w:tplc="04060001" w:tentative="1">
      <w:start w:val="1"/>
      <w:numFmt w:val="bullet"/>
      <w:lvlText w:val=""/>
      <w:lvlJc w:val="left"/>
      <w:pPr>
        <w:ind w:left="2523" w:hanging="360"/>
      </w:pPr>
      <w:rPr>
        <w:rFonts w:ascii="Symbol" w:hAnsi="Symbol" w:hint="default"/>
      </w:rPr>
    </w:lvl>
    <w:lvl w:ilvl="4" w:tplc="04060003" w:tentative="1">
      <w:start w:val="1"/>
      <w:numFmt w:val="bullet"/>
      <w:lvlText w:val="o"/>
      <w:lvlJc w:val="left"/>
      <w:pPr>
        <w:ind w:left="3243" w:hanging="360"/>
      </w:pPr>
      <w:rPr>
        <w:rFonts w:ascii="Courier New" w:hAnsi="Courier New" w:cs="Courier New" w:hint="default"/>
      </w:rPr>
    </w:lvl>
    <w:lvl w:ilvl="5" w:tplc="04060005" w:tentative="1">
      <w:start w:val="1"/>
      <w:numFmt w:val="bullet"/>
      <w:lvlText w:val=""/>
      <w:lvlJc w:val="left"/>
      <w:pPr>
        <w:ind w:left="3963" w:hanging="360"/>
      </w:pPr>
      <w:rPr>
        <w:rFonts w:ascii="Wingdings" w:hAnsi="Wingdings" w:hint="default"/>
      </w:rPr>
    </w:lvl>
    <w:lvl w:ilvl="6" w:tplc="04060001" w:tentative="1">
      <w:start w:val="1"/>
      <w:numFmt w:val="bullet"/>
      <w:lvlText w:val=""/>
      <w:lvlJc w:val="left"/>
      <w:pPr>
        <w:ind w:left="4683" w:hanging="360"/>
      </w:pPr>
      <w:rPr>
        <w:rFonts w:ascii="Symbol" w:hAnsi="Symbol" w:hint="default"/>
      </w:rPr>
    </w:lvl>
    <w:lvl w:ilvl="7" w:tplc="04060003" w:tentative="1">
      <w:start w:val="1"/>
      <w:numFmt w:val="bullet"/>
      <w:lvlText w:val="o"/>
      <w:lvlJc w:val="left"/>
      <w:pPr>
        <w:ind w:left="5403" w:hanging="360"/>
      </w:pPr>
      <w:rPr>
        <w:rFonts w:ascii="Courier New" w:hAnsi="Courier New" w:cs="Courier New" w:hint="default"/>
      </w:rPr>
    </w:lvl>
    <w:lvl w:ilvl="8" w:tplc="04060005" w:tentative="1">
      <w:start w:val="1"/>
      <w:numFmt w:val="bullet"/>
      <w:lvlText w:val=""/>
      <w:lvlJc w:val="left"/>
      <w:pPr>
        <w:ind w:left="6123" w:hanging="360"/>
      </w:pPr>
      <w:rPr>
        <w:rFonts w:ascii="Wingdings" w:hAnsi="Wingdings" w:hint="default"/>
      </w:rPr>
    </w:lvl>
  </w:abstractNum>
  <w:abstractNum w:abstractNumId="9">
    <w:nsid w:val="14B5259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C94B54"/>
    <w:multiLevelType w:val="multilevel"/>
    <w:tmpl w:val="EA74EC56"/>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F2F02EA"/>
    <w:multiLevelType w:val="hybridMultilevel"/>
    <w:tmpl w:val="F79001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F331E58"/>
    <w:multiLevelType w:val="hybridMultilevel"/>
    <w:tmpl w:val="B246DEA6"/>
    <w:lvl w:ilvl="0" w:tplc="FFFFFFFF">
      <w:start w:val="1"/>
      <w:numFmt w:val="bullet"/>
      <w:lvlText w:val=""/>
      <w:lvlJc w:val="left"/>
      <w:pPr>
        <w:ind w:left="1290" w:hanging="36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13">
    <w:nsid w:val="20260FF2"/>
    <w:multiLevelType w:val="multilevel"/>
    <w:tmpl w:val="EE1C653C"/>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21834D95"/>
    <w:multiLevelType w:val="hybridMultilevel"/>
    <w:tmpl w:val="1946D362"/>
    <w:lvl w:ilvl="0" w:tplc="04060001">
      <w:start w:val="1"/>
      <w:numFmt w:val="bullet"/>
      <w:lvlText w:val=""/>
      <w:lvlJc w:val="left"/>
      <w:pPr>
        <w:ind w:left="1650" w:hanging="360"/>
      </w:pPr>
      <w:rPr>
        <w:rFonts w:ascii="Symbol" w:hAnsi="Symbol" w:hint="default"/>
      </w:rPr>
    </w:lvl>
    <w:lvl w:ilvl="1" w:tplc="04060003">
      <w:start w:val="1"/>
      <w:numFmt w:val="bullet"/>
      <w:lvlText w:val="o"/>
      <w:lvlJc w:val="left"/>
      <w:pPr>
        <w:ind w:left="2370" w:hanging="360"/>
      </w:pPr>
      <w:rPr>
        <w:rFonts w:ascii="Courier New" w:hAnsi="Courier New" w:cs="Courier New" w:hint="default"/>
      </w:rPr>
    </w:lvl>
    <w:lvl w:ilvl="2" w:tplc="04060005" w:tentative="1">
      <w:start w:val="1"/>
      <w:numFmt w:val="bullet"/>
      <w:lvlText w:val=""/>
      <w:lvlJc w:val="left"/>
      <w:pPr>
        <w:ind w:left="3090" w:hanging="360"/>
      </w:pPr>
      <w:rPr>
        <w:rFonts w:ascii="Wingdings" w:hAnsi="Wingdings" w:hint="default"/>
      </w:rPr>
    </w:lvl>
    <w:lvl w:ilvl="3" w:tplc="04060001" w:tentative="1">
      <w:start w:val="1"/>
      <w:numFmt w:val="bullet"/>
      <w:lvlText w:val=""/>
      <w:lvlJc w:val="left"/>
      <w:pPr>
        <w:ind w:left="3810" w:hanging="360"/>
      </w:pPr>
      <w:rPr>
        <w:rFonts w:ascii="Symbol" w:hAnsi="Symbol" w:hint="default"/>
      </w:rPr>
    </w:lvl>
    <w:lvl w:ilvl="4" w:tplc="04060003" w:tentative="1">
      <w:start w:val="1"/>
      <w:numFmt w:val="bullet"/>
      <w:lvlText w:val="o"/>
      <w:lvlJc w:val="left"/>
      <w:pPr>
        <w:ind w:left="4530" w:hanging="360"/>
      </w:pPr>
      <w:rPr>
        <w:rFonts w:ascii="Courier New" w:hAnsi="Courier New" w:cs="Courier New" w:hint="default"/>
      </w:rPr>
    </w:lvl>
    <w:lvl w:ilvl="5" w:tplc="04060005" w:tentative="1">
      <w:start w:val="1"/>
      <w:numFmt w:val="bullet"/>
      <w:lvlText w:val=""/>
      <w:lvlJc w:val="left"/>
      <w:pPr>
        <w:ind w:left="5250" w:hanging="360"/>
      </w:pPr>
      <w:rPr>
        <w:rFonts w:ascii="Wingdings" w:hAnsi="Wingdings" w:hint="default"/>
      </w:rPr>
    </w:lvl>
    <w:lvl w:ilvl="6" w:tplc="04060001" w:tentative="1">
      <w:start w:val="1"/>
      <w:numFmt w:val="bullet"/>
      <w:lvlText w:val=""/>
      <w:lvlJc w:val="left"/>
      <w:pPr>
        <w:ind w:left="5970" w:hanging="360"/>
      </w:pPr>
      <w:rPr>
        <w:rFonts w:ascii="Symbol" w:hAnsi="Symbol" w:hint="default"/>
      </w:rPr>
    </w:lvl>
    <w:lvl w:ilvl="7" w:tplc="04060003" w:tentative="1">
      <w:start w:val="1"/>
      <w:numFmt w:val="bullet"/>
      <w:lvlText w:val="o"/>
      <w:lvlJc w:val="left"/>
      <w:pPr>
        <w:ind w:left="6690" w:hanging="360"/>
      </w:pPr>
      <w:rPr>
        <w:rFonts w:ascii="Courier New" w:hAnsi="Courier New" w:cs="Courier New" w:hint="default"/>
      </w:rPr>
    </w:lvl>
    <w:lvl w:ilvl="8" w:tplc="04060005" w:tentative="1">
      <w:start w:val="1"/>
      <w:numFmt w:val="bullet"/>
      <w:lvlText w:val=""/>
      <w:lvlJc w:val="left"/>
      <w:pPr>
        <w:ind w:left="7410" w:hanging="360"/>
      </w:pPr>
      <w:rPr>
        <w:rFonts w:ascii="Wingdings" w:hAnsi="Wingdings" w:hint="default"/>
      </w:rPr>
    </w:lvl>
  </w:abstractNum>
  <w:abstractNum w:abstractNumId="15">
    <w:nsid w:val="225724AD"/>
    <w:multiLevelType w:val="hybridMultilevel"/>
    <w:tmpl w:val="94808B90"/>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6">
    <w:nsid w:val="22CA4B2F"/>
    <w:multiLevelType w:val="hybridMultilevel"/>
    <w:tmpl w:val="1A521E1A"/>
    <w:lvl w:ilvl="0" w:tplc="21FE73A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5BA79D9"/>
    <w:multiLevelType w:val="multilevel"/>
    <w:tmpl w:val="EE1C653C"/>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28712A0A"/>
    <w:multiLevelType w:val="multilevel"/>
    <w:tmpl w:val="EE1C653C"/>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2C0037BB"/>
    <w:multiLevelType w:val="multilevel"/>
    <w:tmpl w:val="7416C94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CEC1CD0"/>
    <w:multiLevelType w:val="hybridMultilevel"/>
    <w:tmpl w:val="78F8224E"/>
    <w:lvl w:ilvl="0" w:tplc="04060001">
      <w:start w:val="1"/>
      <w:numFmt w:val="bullet"/>
      <w:lvlText w:val=""/>
      <w:lvlJc w:val="left"/>
      <w:pPr>
        <w:ind w:left="1290" w:hanging="360"/>
      </w:pPr>
      <w:rPr>
        <w:rFonts w:ascii="Symbol" w:hAnsi="Symbol" w:hint="default"/>
      </w:rPr>
    </w:lvl>
    <w:lvl w:ilvl="1" w:tplc="04060003">
      <w:start w:val="1"/>
      <w:numFmt w:val="bullet"/>
      <w:lvlText w:val="o"/>
      <w:lvlJc w:val="left"/>
      <w:pPr>
        <w:ind w:left="2010" w:hanging="360"/>
      </w:pPr>
      <w:rPr>
        <w:rFonts w:ascii="Courier New" w:hAnsi="Courier New" w:cs="Courier New" w:hint="default"/>
      </w:rPr>
    </w:lvl>
    <w:lvl w:ilvl="2" w:tplc="04060005">
      <w:start w:val="1"/>
      <w:numFmt w:val="bullet"/>
      <w:lvlText w:val=""/>
      <w:lvlJc w:val="left"/>
      <w:pPr>
        <w:ind w:left="2730" w:hanging="360"/>
      </w:pPr>
      <w:rPr>
        <w:rFonts w:ascii="Wingdings" w:hAnsi="Wingdings" w:hint="default"/>
      </w:rPr>
    </w:lvl>
    <w:lvl w:ilvl="3" w:tplc="04060001" w:tentative="1">
      <w:start w:val="1"/>
      <w:numFmt w:val="bullet"/>
      <w:lvlText w:val=""/>
      <w:lvlJc w:val="left"/>
      <w:pPr>
        <w:ind w:left="3450" w:hanging="360"/>
      </w:pPr>
      <w:rPr>
        <w:rFonts w:ascii="Symbol" w:hAnsi="Symbol" w:hint="default"/>
      </w:rPr>
    </w:lvl>
    <w:lvl w:ilvl="4" w:tplc="04060003" w:tentative="1">
      <w:start w:val="1"/>
      <w:numFmt w:val="bullet"/>
      <w:lvlText w:val="o"/>
      <w:lvlJc w:val="left"/>
      <w:pPr>
        <w:ind w:left="4170" w:hanging="360"/>
      </w:pPr>
      <w:rPr>
        <w:rFonts w:ascii="Courier New" w:hAnsi="Courier New" w:cs="Courier New" w:hint="default"/>
      </w:rPr>
    </w:lvl>
    <w:lvl w:ilvl="5" w:tplc="04060005" w:tentative="1">
      <w:start w:val="1"/>
      <w:numFmt w:val="bullet"/>
      <w:lvlText w:val=""/>
      <w:lvlJc w:val="left"/>
      <w:pPr>
        <w:ind w:left="4890" w:hanging="360"/>
      </w:pPr>
      <w:rPr>
        <w:rFonts w:ascii="Wingdings" w:hAnsi="Wingdings" w:hint="default"/>
      </w:rPr>
    </w:lvl>
    <w:lvl w:ilvl="6" w:tplc="04060001" w:tentative="1">
      <w:start w:val="1"/>
      <w:numFmt w:val="bullet"/>
      <w:lvlText w:val=""/>
      <w:lvlJc w:val="left"/>
      <w:pPr>
        <w:ind w:left="5610" w:hanging="360"/>
      </w:pPr>
      <w:rPr>
        <w:rFonts w:ascii="Symbol" w:hAnsi="Symbol" w:hint="default"/>
      </w:rPr>
    </w:lvl>
    <w:lvl w:ilvl="7" w:tplc="04060003" w:tentative="1">
      <w:start w:val="1"/>
      <w:numFmt w:val="bullet"/>
      <w:lvlText w:val="o"/>
      <w:lvlJc w:val="left"/>
      <w:pPr>
        <w:ind w:left="6330" w:hanging="360"/>
      </w:pPr>
      <w:rPr>
        <w:rFonts w:ascii="Courier New" w:hAnsi="Courier New" w:cs="Courier New" w:hint="default"/>
      </w:rPr>
    </w:lvl>
    <w:lvl w:ilvl="8" w:tplc="04060005" w:tentative="1">
      <w:start w:val="1"/>
      <w:numFmt w:val="bullet"/>
      <w:lvlText w:val=""/>
      <w:lvlJc w:val="left"/>
      <w:pPr>
        <w:ind w:left="7050" w:hanging="360"/>
      </w:pPr>
      <w:rPr>
        <w:rFonts w:ascii="Wingdings" w:hAnsi="Wingdings" w:hint="default"/>
      </w:rPr>
    </w:lvl>
  </w:abstractNum>
  <w:abstractNum w:abstractNumId="21">
    <w:nsid w:val="3B8634A9"/>
    <w:multiLevelType w:val="hybridMultilevel"/>
    <w:tmpl w:val="D4068EBC"/>
    <w:lvl w:ilvl="0" w:tplc="0406000F">
      <w:start w:val="1"/>
      <w:numFmt w:val="decimal"/>
      <w:lvlText w:val="%1."/>
      <w:lvlJc w:val="left"/>
      <w:pPr>
        <w:ind w:left="1290" w:hanging="360"/>
      </w:pPr>
    </w:lvl>
    <w:lvl w:ilvl="1" w:tplc="04060019" w:tentative="1">
      <w:start w:val="1"/>
      <w:numFmt w:val="lowerLetter"/>
      <w:lvlText w:val="%2."/>
      <w:lvlJc w:val="left"/>
      <w:pPr>
        <w:ind w:left="2010" w:hanging="360"/>
      </w:pPr>
    </w:lvl>
    <w:lvl w:ilvl="2" w:tplc="0406001B" w:tentative="1">
      <w:start w:val="1"/>
      <w:numFmt w:val="lowerRoman"/>
      <w:lvlText w:val="%3."/>
      <w:lvlJc w:val="right"/>
      <w:pPr>
        <w:ind w:left="2730" w:hanging="180"/>
      </w:pPr>
    </w:lvl>
    <w:lvl w:ilvl="3" w:tplc="0406000F" w:tentative="1">
      <w:start w:val="1"/>
      <w:numFmt w:val="decimal"/>
      <w:lvlText w:val="%4."/>
      <w:lvlJc w:val="left"/>
      <w:pPr>
        <w:ind w:left="3450" w:hanging="360"/>
      </w:pPr>
    </w:lvl>
    <w:lvl w:ilvl="4" w:tplc="04060019" w:tentative="1">
      <w:start w:val="1"/>
      <w:numFmt w:val="lowerLetter"/>
      <w:lvlText w:val="%5."/>
      <w:lvlJc w:val="left"/>
      <w:pPr>
        <w:ind w:left="4170" w:hanging="360"/>
      </w:pPr>
    </w:lvl>
    <w:lvl w:ilvl="5" w:tplc="0406001B" w:tentative="1">
      <w:start w:val="1"/>
      <w:numFmt w:val="lowerRoman"/>
      <w:lvlText w:val="%6."/>
      <w:lvlJc w:val="right"/>
      <w:pPr>
        <w:ind w:left="4890" w:hanging="180"/>
      </w:pPr>
    </w:lvl>
    <w:lvl w:ilvl="6" w:tplc="0406000F" w:tentative="1">
      <w:start w:val="1"/>
      <w:numFmt w:val="decimal"/>
      <w:lvlText w:val="%7."/>
      <w:lvlJc w:val="left"/>
      <w:pPr>
        <w:ind w:left="5610" w:hanging="360"/>
      </w:pPr>
    </w:lvl>
    <w:lvl w:ilvl="7" w:tplc="04060019" w:tentative="1">
      <w:start w:val="1"/>
      <w:numFmt w:val="lowerLetter"/>
      <w:lvlText w:val="%8."/>
      <w:lvlJc w:val="left"/>
      <w:pPr>
        <w:ind w:left="6330" w:hanging="360"/>
      </w:pPr>
    </w:lvl>
    <w:lvl w:ilvl="8" w:tplc="0406001B" w:tentative="1">
      <w:start w:val="1"/>
      <w:numFmt w:val="lowerRoman"/>
      <w:lvlText w:val="%9."/>
      <w:lvlJc w:val="right"/>
      <w:pPr>
        <w:ind w:left="7050" w:hanging="180"/>
      </w:pPr>
    </w:lvl>
  </w:abstractNum>
  <w:abstractNum w:abstractNumId="22">
    <w:nsid w:val="3D495AF1"/>
    <w:multiLevelType w:val="hybridMultilevel"/>
    <w:tmpl w:val="1F3A59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04018D8"/>
    <w:multiLevelType w:val="hybridMultilevel"/>
    <w:tmpl w:val="86D4F8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0D851A5"/>
    <w:multiLevelType w:val="hybridMultilevel"/>
    <w:tmpl w:val="F168B1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43C6D4A"/>
    <w:multiLevelType w:val="multilevel"/>
    <w:tmpl w:val="121C396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B787353"/>
    <w:multiLevelType w:val="hybridMultilevel"/>
    <w:tmpl w:val="EC8EA3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DAF6E37"/>
    <w:multiLevelType w:val="hybridMultilevel"/>
    <w:tmpl w:val="E60C04A6"/>
    <w:lvl w:ilvl="0" w:tplc="19B80262">
      <w:start w:val="1"/>
      <w:numFmt w:val="bullet"/>
      <w:lvlText w:val="­"/>
      <w:lvlJc w:val="left"/>
      <w:pPr>
        <w:ind w:left="360" w:hanging="360"/>
      </w:pPr>
      <w:rPr>
        <w:rFonts w:ascii="Courier New" w:hAnsi="Courier New" w:hint="default"/>
      </w:rPr>
    </w:lvl>
    <w:lvl w:ilvl="1" w:tplc="19B80262">
      <w:start w:val="1"/>
      <w:numFmt w:val="bullet"/>
      <w:lvlText w:val="­"/>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50F91503"/>
    <w:multiLevelType w:val="hybridMultilevel"/>
    <w:tmpl w:val="6B029F70"/>
    <w:lvl w:ilvl="0" w:tplc="04060001">
      <w:start w:val="1"/>
      <w:numFmt w:val="bullet"/>
      <w:lvlText w:val=""/>
      <w:lvlJc w:val="left"/>
      <w:pPr>
        <w:ind w:left="1290" w:hanging="360"/>
      </w:pPr>
      <w:rPr>
        <w:rFonts w:ascii="Symbol" w:hAnsi="Symbol" w:hint="default"/>
      </w:rPr>
    </w:lvl>
    <w:lvl w:ilvl="1" w:tplc="04060003" w:tentative="1">
      <w:start w:val="1"/>
      <w:numFmt w:val="bullet"/>
      <w:lvlText w:val="o"/>
      <w:lvlJc w:val="left"/>
      <w:pPr>
        <w:ind w:left="2010" w:hanging="360"/>
      </w:pPr>
      <w:rPr>
        <w:rFonts w:ascii="Courier New" w:hAnsi="Courier New" w:cs="Courier New" w:hint="default"/>
      </w:rPr>
    </w:lvl>
    <w:lvl w:ilvl="2" w:tplc="04060005" w:tentative="1">
      <w:start w:val="1"/>
      <w:numFmt w:val="bullet"/>
      <w:lvlText w:val=""/>
      <w:lvlJc w:val="left"/>
      <w:pPr>
        <w:ind w:left="2730" w:hanging="360"/>
      </w:pPr>
      <w:rPr>
        <w:rFonts w:ascii="Wingdings" w:hAnsi="Wingdings" w:hint="default"/>
      </w:rPr>
    </w:lvl>
    <w:lvl w:ilvl="3" w:tplc="04060001" w:tentative="1">
      <w:start w:val="1"/>
      <w:numFmt w:val="bullet"/>
      <w:lvlText w:val=""/>
      <w:lvlJc w:val="left"/>
      <w:pPr>
        <w:ind w:left="3450" w:hanging="360"/>
      </w:pPr>
      <w:rPr>
        <w:rFonts w:ascii="Symbol" w:hAnsi="Symbol" w:hint="default"/>
      </w:rPr>
    </w:lvl>
    <w:lvl w:ilvl="4" w:tplc="04060003" w:tentative="1">
      <w:start w:val="1"/>
      <w:numFmt w:val="bullet"/>
      <w:lvlText w:val="o"/>
      <w:lvlJc w:val="left"/>
      <w:pPr>
        <w:ind w:left="4170" w:hanging="360"/>
      </w:pPr>
      <w:rPr>
        <w:rFonts w:ascii="Courier New" w:hAnsi="Courier New" w:cs="Courier New" w:hint="default"/>
      </w:rPr>
    </w:lvl>
    <w:lvl w:ilvl="5" w:tplc="04060005" w:tentative="1">
      <w:start w:val="1"/>
      <w:numFmt w:val="bullet"/>
      <w:lvlText w:val=""/>
      <w:lvlJc w:val="left"/>
      <w:pPr>
        <w:ind w:left="4890" w:hanging="360"/>
      </w:pPr>
      <w:rPr>
        <w:rFonts w:ascii="Wingdings" w:hAnsi="Wingdings" w:hint="default"/>
      </w:rPr>
    </w:lvl>
    <w:lvl w:ilvl="6" w:tplc="04060001" w:tentative="1">
      <w:start w:val="1"/>
      <w:numFmt w:val="bullet"/>
      <w:lvlText w:val=""/>
      <w:lvlJc w:val="left"/>
      <w:pPr>
        <w:ind w:left="5610" w:hanging="360"/>
      </w:pPr>
      <w:rPr>
        <w:rFonts w:ascii="Symbol" w:hAnsi="Symbol" w:hint="default"/>
      </w:rPr>
    </w:lvl>
    <w:lvl w:ilvl="7" w:tplc="04060003" w:tentative="1">
      <w:start w:val="1"/>
      <w:numFmt w:val="bullet"/>
      <w:lvlText w:val="o"/>
      <w:lvlJc w:val="left"/>
      <w:pPr>
        <w:ind w:left="6330" w:hanging="360"/>
      </w:pPr>
      <w:rPr>
        <w:rFonts w:ascii="Courier New" w:hAnsi="Courier New" w:cs="Courier New" w:hint="default"/>
      </w:rPr>
    </w:lvl>
    <w:lvl w:ilvl="8" w:tplc="04060005" w:tentative="1">
      <w:start w:val="1"/>
      <w:numFmt w:val="bullet"/>
      <w:lvlText w:val=""/>
      <w:lvlJc w:val="left"/>
      <w:pPr>
        <w:ind w:left="7050" w:hanging="360"/>
      </w:pPr>
      <w:rPr>
        <w:rFonts w:ascii="Wingdings" w:hAnsi="Wingdings" w:hint="default"/>
      </w:rPr>
    </w:lvl>
  </w:abstractNum>
  <w:abstractNum w:abstractNumId="29">
    <w:nsid w:val="57274C32"/>
    <w:multiLevelType w:val="multilevel"/>
    <w:tmpl w:val="EE1C653C"/>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57CA1961"/>
    <w:multiLevelType w:val="multilevel"/>
    <w:tmpl w:val="647693F8"/>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CF56EDB"/>
    <w:multiLevelType w:val="hybridMultilevel"/>
    <w:tmpl w:val="1236EC88"/>
    <w:lvl w:ilvl="0" w:tplc="04060001">
      <w:start w:val="1"/>
      <w:numFmt w:val="bullet"/>
      <w:lvlText w:val=""/>
      <w:lvlJc w:val="left"/>
      <w:pPr>
        <w:ind w:left="1290" w:hanging="360"/>
      </w:pPr>
      <w:rPr>
        <w:rFonts w:ascii="Symbol" w:hAnsi="Symbol" w:hint="default"/>
      </w:rPr>
    </w:lvl>
    <w:lvl w:ilvl="1" w:tplc="04060003">
      <w:start w:val="1"/>
      <w:numFmt w:val="bullet"/>
      <w:lvlText w:val="o"/>
      <w:lvlJc w:val="left"/>
      <w:pPr>
        <w:ind w:left="2010" w:hanging="360"/>
      </w:pPr>
      <w:rPr>
        <w:rFonts w:ascii="Courier New" w:hAnsi="Courier New" w:cs="Courier New" w:hint="default"/>
      </w:rPr>
    </w:lvl>
    <w:lvl w:ilvl="2" w:tplc="04060005" w:tentative="1">
      <w:start w:val="1"/>
      <w:numFmt w:val="bullet"/>
      <w:lvlText w:val=""/>
      <w:lvlJc w:val="left"/>
      <w:pPr>
        <w:ind w:left="2730" w:hanging="360"/>
      </w:pPr>
      <w:rPr>
        <w:rFonts w:ascii="Wingdings" w:hAnsi="Wingdings" w:hint="default"/>
      </w:rPr>
    </w:lvl>
    <w:lvl w:ilvl="3" w:tplc="04060001" w:tentative="1">
      <w:start w:val="1"/>
      <w:numFmt w:val="bullet"/>
      <w:lvlText w:val=""/>
      <w:lvlJc w:val="left"/>
      <w:pPr>
        <w:ind w:left="3450" w:hanging="360"/>
      </w:pPr>
      <w:rPr>
        <w:rFonts w:ascii="Symbol" w:hAnsi="Symbol" w:hint="default"/>
      </w:rPr>
    </w:lvl>
    <w:lvl w:ilvl="4" w:tplc="04060003" w:tentative="1">
      <w:start w:val="1"/>
      <w:numFmt w:val="bullet"/>
      <w:lvlText w:val="o"/>
      <w:lvlJc w:val="left"/>
      <w:pPr>
        <w:ind w:left="4170" w:hanging="360"/>
      </w:pPr>
      <w:rPr>
        <w:rFonts w:ascii="Courier New" w:hAnsi="Courier New" w:cs="Courier New" w:hint="default"/>
      </w:rPr>
    </w:lvl>
    <w:lvl w:ilvl="5" w:tplc="04060005" w:tentative="1">
      <w:start w:val="1"/>
      <w:numFmt w:val="bullet"/>
      <w:lvlText w:val=""/>
      <w:lvlJc w:val="left"/>
      <w:pPr>
        <w:ind w:left="4890" w:hanging="360"/>
      </w:pPr>
      <w:rPr>
        <w:rFonts w:ascii="Wingdings" w:hAnsi="Wingdings" w:hint="default"/>
      </w:rPr>
    </w:lvl>
    <w:lvl w:ilvl="6" w:tplc="04060001" w:tentative="1">
      <w:start w:val="1"/>
      <w:numFmt w:val="bullet"/>
      <w:lvlText w:val=""/>
      <w:lvlJc w:val="left"/>
      <w:pPr>
        <w:ind w:left="5610" w:hanging="360"/>
      </w:pPr>
      <w:rPr>
        <w:rFonts w:ascii="Symbol" w:hAnsi="Symbol" w:hint="default"/>
      </w:rPr>
    </w:lvl>
    <w:lvl w:ilvl="7" w:tplc="04060003" w:tentative="1">
      <w:start w:val="1"/>
      <w:numFmt w:val="bullet"/>
      <w:lvlText w:val="o"/>
      <w:lvlJc w:val="left"/>
      <w:pPr>
        <w:ind w:left="6330" w:hanging="360"/>
      </w:pPr>
      <w:rPr>
        <w:rFonts w:ascii="Courier New" w:hAnsi="Courier New" w:cs="Courier New" w:hint="default"/>
      </w:rPr>
    </w:lvl>
    <w:lvl w:ilvl="8" w:tplc="04060005" w:tentative="1">
      <w:start w:val="1"/>
      <w:numFmt w:val="bullet"/>
      <w:lvlText w:val=""/>
      <w:lvlJc w:val="left"/>
      <w:pPr>
        <w:ind w:left="7050" w:hanging="360"/>
      </w:pPr>
      <w:rPr>
        <w:rFonts w:ascii="Wingdings" w:hAnsi="Wingdings" w:hint="default"/>
      </w:rPr>
    </w:lvl>
  </w:abstractNum>
  <w:abstractNum w:abstractNumId="32">
    <w:nsid w:val="5D211374"/>
    <w:multiLevelType w:val="hybridMultilevel"/>
    <w:tmpl w:val="1AFA3E1A"/>
    <w:lvl w:ilvl="0" w:tplc="04060001">
      <w:start w:val="1"/>
      <w:numFmt w:val="bullet"/>
      <w:lvlText w:val=""/>
      <w:lvlJc w:val="left"/>
      <w:pPr>
        <w:ind w:left="-3223" w:hanging="360"/>
      </w:pPr>
      <w:rPr>
        <w:rFonts w:ascii="Symbol" w:hAnsi="Symbol" w:hint="default"/>
      </w:rPr>
    </w:lvl>
    <w:lvl w:ilvl="1" w:tplc="04060003">
      <w:start w:val="1"/>
      <w:numFmt w:val="bullet"/>
      <w:lvlText w:val="o"/>
      <w:lvlJc w:val="left"/>
      <w:pPr>
        <w:ind w:left="-2503" w:hanging="360"/>
      </w:pPr>
      <w:rPr>
        <w:rFonts w:ascii="Courier New" w:hAnsi="Courier New" w:cs="Courier New" w:hint="default"/>
      </w:rPr>
    </w:lvl>
    <w:lvl w:ilvl="2" w:tplc="04060005" w:tentative="1">
      <w:start w:val="1"/>
      <w:numFmt w:val="bullet"/>
      <w:lvlText w:val=""/>
      <w:lvlJc w:val="left"/>
      <w:pPr>
        <w:ind w:left="-1783" w:hanging="360"/>
      </w:pPr>
      <w:rPr>
        <w:rFonts w:ascii="Wingdings" w:hAnsi="Wingdings" w:hint="default"/>
      </w:rPr>
    </w:lvl>
    <w:lvl w:ilvl="3" w:tplc="04060001" w:tentative="1">
      <w:start w:val="1"/>
      <w:numFmt w:val="bullet"/>
      <w:lvlText w:val=""/>
      <w:lvlJc w:val="left"/>
      <w:pPr>
        <w:ind w:left="-1063" w:hanging="360"/>
      </w:pPr>
      <w:rPr>
        <w:rFonts w:ascii="Symbol" w:hAnsi="Symbol" w:hint="default"/>
      </w:rPr>
    </w:lvl>
    <w:lvl w:ilvl="4" w:tplc="04060003" w:tentative="1">
      <w:start w:val="1"/>
      <w:numFmt w:val="bullet"/>
      <w:lvlText w:val="o"/>
      <w:lvlJc w:val="left"/>
      <w:pPr>
        <w:ind w:left="-343" w:hanging="360"/>
      </w:pPr>
      <w:rPr>
        <w:rFonts w:ascii="Courier New" w:hAnsi="Courier New" w:cs="Courier New" w:hint="default"/>
      </w:rPr>
    </w:lvl>
    <w:lvl w:ilvl="5" w:tplc="04060005" w:tentative="1">
      <w:start w:val="1"/>
      <w:numFmt w:val="bullet"/>
      <w:lvlText w:val=""/>
      <w:lvlJc w:val="left"/>
      <w:pPr>
        <w:ind w:left="377" w:hanging="360"/>
      </w:pPr>
      <w:rPr>
        <w:rFonts w:ascii="Wingdings" w:hAnsi="Wingdings" w:hint="default"/>
      </w:rPr>
    </w:lvl>
    <w:lvl w:ilvl="6" w:tplc="04060001" w:tentative="1">
      <w:start w:val="1"/>
      <w:numFmt w:val="bullet"/>
      <w:lvlText w:val=""/>
      <w:lvlJc w:val="left"/>
      <w:pPr>
        <w:ind w:left="1097" w:hanging="360"/>
      </w:pPr>
      <w:rPr>
        <w:rFonts w:ascii="Symbol" w:hAnsi="Symbol" w:hint="default"/>
      </w:rPr>
    </w:lvl>
    <w:lvl w:ilvl="7" w:tplc="04060003" w:tentative="1">
      <w:start w:val="1"/>
      <w:numFmt w:val="bullet"/>
      <w:lvlText w:val="o"/>
      <w:lvlJc w:val="left"/>
      <w:pPr>
        <w:ind w:left="1817" w:hanging="360"/>
      </w:pPr>
      <w:rPr>
        <w:rFonts w:ascii="Courier New" w:hAnsi="Courier New" w:cs="Courier New" w:hint="default"/>
      </w:rPr>
    </w:lvl>
    <w:lvl w:ilvl="8" w:tplc="04060005" w:tentative="1">
      <w:start w:val="1"/>
      <w:numFmt w:val="bullet"/>
      <w:lvlText w:val=""/>
      <w:lvlJc w:val="left"/>
      <w:pPr>
        <w:ind w:left="2537" w:hanging="360"/>
      </w:pPr>
      <w:rPr>
        <w:rFonts w:ascii="Wingdings" w:hAnsi="Wingdings" w:hint="default"/>
      </w:rPr>
    </w:lvl>
  </w:abstractNum>
  <w:abstractNum w:abstractNumId="33">
    <w:nsid w:val="5E610537"/>
    <w:multiLevelType w:val="multilevel"/>
    <w:tmpl w:val="7416C94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E785BB3"/>
    <w:multiLevelType w:val="multilevel"/>
    <w:tmpl w:val="1620365C"/>
    <w:lvl w:ilvl="0">
      <w:start w:val="2"/>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nsid w:val="60FF5EB9"/>
    <w:multiLevelType w:val="multilevel"/>
    <w:tmpl w:val="3662B41E"/>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FF715CC"/>
    <w:multiLevelType w:val="hybridMultilevel"/>
    <w:tmpl w:val="D4D80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60909E4"/>
    <w:multiLevelType w:val="hybridMultilevel"/>
    <w:tmpl w:val="722C82E2"/>
    <w:lvl w:ilvl="0" w:tplc="5ED8FDC0">
      <w:start w:val="1"/>
      <w:numFmt w:val="bullet"/>
      <w:lvlText w:val=""/>
      <w:lvlJc w:val="left"/>
      <w:pPr>
        <w:ind w:left="1134" w:hanging="204"/>
      </w:pPr>
      <w:rPr>
        <w:rFonts w:ascii="Symbol" w:hAnsi="Symbol" w:hint="default"/>
      </w:rPr>
    </w:lvl>
    <w:lvl w:ilvl="1" w:tplc="04060003" w:tentative="1">
      <w:start w:val="1"/>
      <w:numFmt w:val="bullet"/>
      <w:lvlText w:val="o"/>
      <w:lvlJc w:val="left"/>
      <w:pPr>
        <w:ind w:left="2010" w:hanging="360"/>
      </w:pPr>
      <w:rPr>
        <w:rFonts w:ascii="Courier New" w:hAnsi="Courier New" w:cs="Courier New" w:hint="default"/>
      </w:rPr>
    </w:lvl>
    <w:lvl w:ilvl="2" w:tplc="04060005" w:tentative="1">
      <w:start w:val="1"/>
      <w:numFmt w:val="bullet"/>
      <w:lvlText w:val=""/>
      <w:lvlJc w:val="left"/>
      <w:pPr>
        <w:ind w:left="2730" w:hanging="360"/>
      </w:pPr>
      <w:rPr>
        <w:rFonts w:ascii="Wingdings" w:hAnsi="Wingdings" w:hint="default"/>
      </w:rPr>
    </w:lvl>
    <w:lvl w:ilvl="3" w:tplc="04060001" w:tentative="1">
      <w:start w:val="1"/>
      <w:numFmt w:val="bullet"/>
      <w:lvlText w:val=""/>
      <w:lvlJc w:val="left"/>
      <w:pPr>
        <w:ind w:left="3450" w:hanging="360"/>
      </w:pPr>
      <w:rPr>
        <w:rFonts w:ascii="Symbol" w:hAnsi="Symbol" w:hint="default"/>
      </w:rPr>
    </w:lvl>
    <w:lvl w:ilvl="4" w:tplc="04060003" w:tentative="1">
      <w:start w:val="1"/>
      <w:numFmt w:val="bullet"/>
      <w:lvlText w:val="o"/>
      <w:lvlJc w:val="left"/>
      <w:pPr>
        <w:ind w:left="4170" w:hanging="360"/>
      </w:pPr>
      <w:rPr>
        <w:rFonts w:ascii="Courier New" w:hAnsi="Courier New" w:cs="Courier New" w:hint="default"/>
      </w:rPr>
    </w:lvl>
    <w:lvl w:ilvl="5" w:tplc="04060005" w:tentative="1">
      <w:start w:val="1"/>
      <w:numFmt w:val="bullet"/>
      <w:lvlText w:val=""/>
      <w:lvlJc w:val="left"/>
      <w:pPr>
        <w:ind w:left="4890" w:hanging="360"/>
      </w:pPr>
      <w:rPr>
        <w:rFonts w:ascii="Wingdings" w:hAnsi="Wingdings" w:hint="default"/>
      </w:rPr>
    </w:lvl>
    <w:lvl w:ilvl="6" w:tplc="04060001" w:tentative="1">
      <w:start w:val="1"/>
      <w:numFmt w:val="bullet"/>
      <w:lvlText w:val=""/>
      <w:lvlJc w:val="left"/>
      <w:pPr>
        <w:ind w:left="5610" w:hanging="360"/>
      </w:pPr>
      <w:rPr>
        <w:rFonts w:ascii="Symbol" w:hAnsi="Symbol" w:hint="default"/>
      </w:rPr>
    </w:lvl>
    <w:lvl w:ilvl="7" w:tplc="04060003" w:tentative="1">
      <w:start w:val="1"/>
      <w:numFmt w:val="bullet"/>
      <w:lvlText w:val="o"/>
      <w:lvlJc w:val="left"/>
      <w:pPr>
        <w:ind w:left="6330" w:hanging="360"/>
      </w:pPr>
      <w:rPr>
        <w:rFonts w:ascii="Courier New" w:hAnsi="Courier New" w:cs="Courier New" w:hint="default"/>
      </w:rPr>
    </w:lvl>
    <w:lvl w:ilvl="8" w:tplc="04060005" w:tentative="1">
      <w:start w:val="1"/>
      <w:numFmt w:val="bullet"/>
      <w:lvlText w:val=""/>
      <w:lvlJc w:val="left"/>
      <w:pPr>
        <w:ind w:left="7050" w:hanging="360"/>
      </w:pPr>
      <w:rPr>
        <w:rFonts w:ascii="Wingdings" w:hAnsi="Wingdings" w:hint="default"/>
      </w:rPr>
    </w:lvl>
  </w:abstractNum>
  <w:abstractNum w:abstractNumId="38">
    <w:nsid w:val="7AFB46E3"/>
    <w:multiLevelType w:val="hybridMultilevel"/>
    <w:tmpl w:val="4F9A1BD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 w:numId="3">
    <w:abstractNumId w:val="19"/>
  </w:num>
  <w:num w:numId="4">
    <w:abstractNumId w:val="4"/>
  </w:num>
  <w:num w:numId="5">
    <w:abstractNumId w:val="25"/>
  </w:num>
  <w:num w:numId="6">
    <w:abstractNumId w:val="30"/>
  </w:num>
  <w:num w:numId="7">
    <w:abstractNumId w:val="35"/>
  </w:num>
  <w:num w:numId="8">
    <w:abstractNumId w:val="2"/>
  </w:num>
  <w:num w:numId="9">
    <w:abstractNumId w:val="18"/>
  </w:num>
  <w:num w:numId="10">
    <w:abstractNumId w:val="12"/>
  </w:num>
  <w:num w:numId="11">
    <w:abstractNumId w:val="37"/>
  </w:num>
  <w:num w:numId="12">
    <w:abstractNumId w:val="14"/>
  </w:num>
  <w:num w:numId="13">
    <w:abstractNumId w:val="32"/>
  </w:num>
  <w:num w:numId="14">
    <w:abstractNumId w:val="16"/>
  </w:num>
  <w:num w:numId="15">
    <w:abstractNumId w:val="5"/>
  </w:num>
  <w:num w:numId="16">
    <w:abstractNumId w:val="21"/>
  </w:num>
  <w:num w:numId="17">
    <w:abstractNumId w:val="7"/>
  </w:num>
  <w:num w:numId="18">
    <w:abstractNumId w:val="3"/>
  </w:num>
  <w:num w:numId="19">
    <w:abstractNumId w:val="26"/>
  </w:num>
  <w:num w:numId="20">
    <w:abstractNumId w:val="23"/>
  </w:num>
  <w:num w:numId="21">
    <w:abstractNumId w:val="36"/>
  </w:num>
  <w:num w:numId="22">
    <w:abstractNumId w:val="6"/>
  </w:num>
  <w:num w:numId="23">
    <w:abstractNumId w:val="8"/>
  </w:num>
  <w:num w:numId="24">
    <w:abstractNumId w:val="28"/>
  </w:num>
  <w:num w:numId="25">
    <w:abstractNumId w:val="31"/>
  </w:num>
  <w:num w:numId="26">
    <w:abstractNumId w:val="22"/>
  </w:num>
  <w:num w:numId="27">
    <w:abstractNumId w:val="15"/>
  </w:num>
  <w:num w:numId="28">
    <w:abstractNumId w:val="29"/>
  </w:num>
  <w:num w:numId="29">
    <w:abstractNumId w:val="17"/>
  </w:num>
  <w:num w:numId="30">
    <w:abstractNumId w:val="38"/>
  </w:num>
  <w:num w:numId="31">
    <w:abstractNumId w:val="11"/>
  </w:num>
  <w:num w:numId="32">
    <w:abstractNumId w:val="24"/>
  </w:num>
  <w:num w:numId="33">
    <w:abstractNumId w:val="9"/>
  </w:num>
  <w:num w:numId="3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3"/>
  </w:num>
  <w:num w:numId="39">
    <w:abstractNumId w:val="34"/>
  </w:num>
  <w:num w:numId="40">
    <w:abstractNumId w:val="13"/>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06"/>
    <w:rsid w:val="000027C9"/>
    <w:rsid w:val="00006A22"/>
    <w:rsid w:val="00010847"/>
    <w:rsid w:val="00013E43"/>
    <w:rsid w:val="00014DC2"/>
    <w:rsid w:val="000235A7"/>
    <w:rsid w:val="00026B27"/>
    <w:rsid w:val="000362FD"/>
    <w:rsid w:val="00040DBE"/>
    <w:rsid w:val="000457BC"/>
    <w:rsid w:val="00051829"/>
    <w:rsid w:val="00052C24"/>
    <w:rsid w:val="000549D0"/>
    <w:rsid w:val="00063CC0"/>
    <w:rsid w:val="000640BB"/>
    <w:rsid w:val="00064542"/>
    <w:rsid w:val="00065DB9"/>
    <w:rsid w:val="0007066F"/>
    <w:rsid w:val="000707CF"/>
    <w:rsid w:val="00080FBC"/>
    <w:rsid w:val="00083A38"/>
    <w:rsid w:val="00083B7A"/>
    <w:rsid w:val="00084A70"/>
    <w:rsid w:val="00091218"/>
    <w:rsid w:val="00096B43"/>
    <w:rsid w:val="000A04EB"/>
    <w:rsid w:val="000A27D2"/>
    <w:rsid w:val="000A6C6C"/>
    <w:rsid w:val="000B013E"/>
    <w:rsid w:val="000B4C63"/>
    <w:rsid w:val="000B6AEB"/>
    <w:rsid w:val="000B7FEB"/>
    <w:rsid w:val="000C51D1"/>
    <w:rsid w:val="000D39BF"/>
    <w:rsid w:val="000D3B4E"/>
    <w:rsid w:val="000D62BF"/>
    <w:rsid w:val="000D6826"/>
    <w:rsid w:val="000E3695"/>
    <w:rsid w:val="000E4493"/>
    <w:rsid w:val="000F2146"/>
    <w:rsid w:val="000F39D5"/>
    <w:rsid w:val="001008F8"/>
    <w:rsid w:val="00101EFE"/>
    <w:rsid w:val="00101FFC"/>
    <w:rsid w:val="00115245"/>
    <w:rsid w:val="00121EC8"/>
    <w:rsid w:val="00124BE8"/>
    <w:rsid w:val="00124ED1"/>
    <w:rsid w:val="00130C37"/>
    <w:rsid w:val="001459F2"/>
    <w:rsid w:val="00146BB6"/>
    <w:rsid w:val="00151330"/>
    <w:rsid w:val="00161F5D"/>
    <w:rsid w:val="001629BA"/>
    <w:rsid w:val="001761FA"/>
    <w:rsid w:val="00180919"/>
    <w:rsid w:val="001835A7"/>
    <w:rsid w:val="001864D3"/>
    <w:rsid w:val="001A24F2"/>
    <w:rsid w:val="001A3519"/>
    <w:rsid w:val="001A44D0"/>
    <w:rsid w:val="001A756F"/>
    <w:rsid w:val="001B0C06"/>
    <w:rsid w:val="001B1254"/>
    <w:rsid w:val="001B2446"/>
    <w:rsid w:val="001B25D0"/>
    <w:rsid w:val="001B3A2F"/>
    <w:rsid w:val="001B431F"/>
    <w:rsid w:val="001B4498"/>
    <w:rsid w:val="001B4652"/>
    <w:rsid w:val="001B4F6F"/>
    <w:rsid w:val="001B57F3"/>
    <w:rsid w:val="001C6A12"/>
    <w:rsid w:val="001C7A07"/>
    <w:rsid w:val="001D64BC"/>
    <w:rsid w:val="001E64D4"/>
    <w:rsid w:val="001E67AB"/>
    <w:rsid w:val="001F42C6"/>
    <w:rsid w:val="00203890"/>
    <w:rsid w:val="002128F1"/>
    <w:rsid w:val="00227432"/>
    <w:rsid w:val="002308B1"/>
    <w:rsid w:val="00234282"/>
    <w:rsid w:val="00246E1C"/>
    <w:rsid w:val="0025076A"/>
    <w:rsid w:val="002549CB"/>
    <w:rsid w:val="00255BA7"/>
    <w:rsid w:val="00255C87"/>
    <w:rsid w:val="0026148C"/>
    <w:rsid w:val="00267865"/>
    <w:rsid w:val="00267D9A"/>
    <w:rsid w:val="002757C5"/>
    <w:rsid w:val="002870C4"/>
    <w:rsid w:val="0029261C"/>
    <w:rsid w:val="00292F21"/>
    <w:rsid w:val="0029381E"/>
    <w:rsid w:val="00296A37"/>
    <w:rsid w:val="002A2675"/>
    <w:rsid w:val="002A3521"/>
    <w:rsid w:val="002A3C00"/>
    <w:rsid w:val="002A4225"/>
    <w:rsid w:val="002A64C0"/>
    <w:rsid w:val="002B2FA6"/>
    <w:rsid w:val="002C3414"/>
    <w:rsid w:val="002D0D52"/>
    <w:rsid w:val="002D22D8"/>
    <w:rsid w:val="002D30FB"/>
    <w:rsid w:val="002D4842"/>
    <w:rsid w:val="002D5070"/>
    <w:rsid w:val="002E4FD8"/>
    <w:rsid w:val="002E5840"/>
    <w:rsid w:val="002E6203"/>
    <w:rsid w:val="002E7174"/>
    <w:rsid w:val="002F7C5E"/>
    <w:rsid w:val="003036BE"/>
    <w:rsid w:val="003103AF"/>
    <w:rsid w:val="00311FF2"/>
    <w:rsid w:val="00312235"/>
    <w:rsid w:val="00314AC5"/>
    <w:rsid w:val="0031625A"/>
    <w:rsid w:val="00321EA6"/>
    <w:rsid w:val="00322F8B"/>
    <w:rsid w:val="0032605B"/>
    <w:rsid w:val="003335B3"/>
    <w:rsid w:val="00334B95"/>
    <w:rsid w:val="00341E48"/>
    <w:rsid w:val="0034345A"/>
    <w:rsid w:val="0035333A"/>
    <w:rsid w:val="0035460A"/>
    <w:rsid w:val="0035491F"/>
    <w:rsid w:val="003623C6"/>
    <w:rsid w:val="00363A95"/>
    <w:rsid w:val="003647F8"/>
    <w:rsid w:val="003673AB"/>
    <w:rsid w:val="00370C30"/>
    <w:rsid w:val="00371197"/>
    <w:rsid w:val="00374C15"/>
    <w:rsid w:val="00377D84"/>
    <w:rsid w:val="003913B9"/>
    <w:rsid w:val="00391D9A"/>
    <w:rsid w:val="003A4F58"/>
    <w:rsid w:val="003A7B1E"/>
    <w:rsid w:val="003B0527"/>
    <w:rsid w:val="003B1CFC"/>
    <w:rsid w:val="003B1FEC"/>
    <w:rsid w:val="003B2468"/>
    <w:rsid w:val="003D0408"/>
    <w:rsid w:val="003D2A5F"/>
    <w:rsid w:val="003D48C9"/>
    <w:rsid w:val="003D5FFD"/>
    <w:rsid w:val="003E19A2"/>
    <w:rsid w:val="003E408A"/>
    <w:rsid w:val="003E5ED6"/>
    <w:rsid w:val="003F20DE"/>
    <w:rsid w:val="003F25CA"/>
    <w:rsid w:val="003F4A4E"/>
    <w:rsid w:val="003F50AC"/>
    <w:rsid w:val="00402F14"/>
    <w:rsid w:val="004055C6"/>
    <w:rsid w:val="004072D4"/>
    <w:rsid w:val="00407C59"/>
    <w:rsid w:val="004140F3"/>
    <w:rsid w:val="004157D1"/>
    <w:rsid w:val="004173F6"/>
    <w:rsid w:val="00417AD3"/>
    <w:rsid w:val="00426EF9"/>
    <w:rsid w:val="004314A1"/>
    <w:rsid w:val="0043185F"/>
    <w:rsid w:val="004329F4"/>
    <w:rsid w:val="0043799B"/>
    <w:rsid w:val="00444D7D"/>
    <w:rsid w:val="00445BE0"/>
    <w:rsid w:val="0045324E"/>
    <w:rsid w:val="00453B33"/>
    <w:rsid w:val="00457B40"/>
    <w:rsid w:val="00462959"/>
    <w:rsid w:val="00464D05"/>
    <w:rsid w:val="00470EFB"/>
    <w:rsid w:val="0047169B"/>
    <w:rsid w:val="004720F9"/>
    <w:rsid w:val="004736D5"/>
    <w:rsid w:val="004745DA"/>
    <w:rsid w:val="00474B47"/>
    <w:rsid w:val="00476108"/>
    <w:rsid w:val="00476327"/>
    <w:rsid w:val="00480CE8"/>
    <w:rsid w:val="00484486"/>
    <w:rsid w:val="00485351"/>
    <w:rsid w:val="0048774E"/>
    <w:rsid w:val="00490853"/>
    <w:rsid w:val="0049467C"/>
    <w:rsid w:val="00495AF6"/>
    <w:rsid w:val="00496921"/>
    <w:rsid w:val="004A3078"/>
    <w:rsid w:val="004C3A56"/>
    <w:rsid w:val="004C3FEA"/>
    <w:rsid w:val="004C4E33"/>
    <w:rsid w:val="004C687C"/>
    <w:rsid w:val="004D3DCC"/>
    <w:rsid w:val="004D7914"/>
    <w:rsid w:val="004E1ED1"/>
    <w:rsid w:val="004E3B9D"/>
    <w:rsid w:val="004E4140"/>
    <w:rsid w:val="004E60D5"/>
    <w:rsid w:val="004F01DD"/>
    <w:rsid w:val="004F09DC"/>
    <w:rsid w:val="004F2078"/>
    <w:rsid w:val="004F2EFF"/>
    <w:rsid w:val="004F6048"/>
    <w:rsid w:val="00510EBE"/>
    <w:rsid w:val="005272B6"/>
    <w:rsid w:val="00533151"/>
    <w:rsid w:val="00533DF9"/>
    <w:rsid w:val="00543458"/>
    <w:rsid w:val="00552761"/>
    <w:rsid w:val="00557068"/>
    <w:rsid w:val="005634BD"/>
    <w:rsid w:val="00563798"/>
    <w:rsid w:val="00564CA9"/>
    <w:rsid w:val="00565530"/>
    <w:rsid w:val="00565BD1"/>
    <w:rsid w:val="005704E7"/>
    <w:rsid w:val="00571A28"/>
    <w:rsid w:val="00571BAF"/>
    <w:rsid w:val="00572EB2"/>
    <w:rsid w:val="00572F3C"/>
    <w:rsid w:val="0057457C"/>
    <w:rsid w:val="005748E6"/>
    <w:rsid w:val="00575599"/>
    <w:rsid w:val="00576D05"/>
    <w:rsid w:val="00577997"/>
    <w:rsid w:val="005874F1"/>
    <w:rsid w:val="005963D2"/>
    <w:rsid w:val="00597067"/>
    <w:rsid w:val="005A23C6"/>
    <w:rsid w:val="005A2CD2"/>
    <w:rsid w:val="005A378C"/>
    <w:rsid w:val="005B2FE1"/>
    <w:rsid w:val="005B3E1B"/>
    <w:rsid w:val="005C2D91"/>
    <w:rsid w:val="005D245E"/>
    <w:rsid w:val="005D25A9"/>
    <w:rsid w:val="005D4E21"/>
    <w:rsid w:val="005E19DB"/>
    <w:rsid w:val="005E6E25"/>
    <w:rsid w:val="005F039D"/>
    <w:rsid w:val="00603E69"/>
    <w:rsid w:val="00606F59"/>
    <w:rsid w:val="00607150"/>
    <w:rsid w:val="006105CD"/>
    <w:rsid w:val="00611A97"/>
    <w:rsid w:val="00615AEB"/>
    <w:rsid w:val="00624683"/>
    <w:rsid w:val="006249DA"/>
    <w:rsid w:val="00634F09"/>
    <w:rsid w:val="00640202"/>
    <w:rsid w:val="00642CF4"/>
    <w:rsid w:val="00646FEC"/>
    <w:rsid w:val="0065101A"/>
    <w:rsid w:val="00655395"/>
    <w:rsid w:val="00663664"/>
    <w:rsid w:val="0067021F"/>
    <w:rsid w:val="0067439B"/>
    <w:rsid w:val="0067683C"/>
    <w:rsid w:val="006902F4"/>
    <w:rsid w:val="006932B1"/>
    <w:rsid w:val="0069488F"/>
    <w:rsid w:val="00694F6B"/>
    <w:rsid w:val="006A1A01"/>
    <w:rsid w:val="006A2E79"/>
    <w:rsid w:val="006A6B5C"/>
    <w:rsid w:val="006B18F3"/>
    <w:rsid w:val="006C108D"/>
    <w:rsid w:val="006C13F5"/>
    <w:rsid w:val="006D5852"/>
    <w:rsid w:val="006E2E95"/>
    <w:rsid w:val="006F57A0"/>
    <w:rsid w:val="007010E7"/>
    <w:rsid w:val="00703E4C"/>
    <w:rsid w:val="007160E9"/>
    <w:rsid w:val="007206CD"/>
    <w:rsid w:val="00727658"/>
    <w:rsid w:val="00730149"/>
    <w:rsid w:val="007318FA"/>
    <w:rsid w:val="00741189"/>
    <w:rsid w:val="0074239F"/>
    <w:rsid w:val="007445AC"/>
    <w:rsid w:val="0074503F"/>
    <w:rsid w:val="00760E86"/>
    <w:rsid w:val="00761513"/>
    <w:rsid w:val="00764947"/>
    <w:rsid w:val="007753D3"/>
    <w:rsid w:val="00782734"/>
    <w:rsid w:val="00783F58"/>
    <w:rsid w:val="0078515E"/>
    <w:rsid w:val="00786976"/>
    <w:rsid w:val="007918CA"/>
    <w:rsid w:val="00796652"/>
    <w:rsid w:val="0079693D"/>
    <w:rsid w:val="007A0033"/>
    <w:rsid w:val="007A36BD"/>
    <w:rsid w:val="007B0425"/>
    <w:rsid w:val="007B1CBC"/>
    <w:rsid w:val="007B4BFF"/>
    <w:rsid w:val="007B7C41"/>
    <w:rsid w:val="007C048F"/>
    <w:rsid w:val="007D101E"/>
    <w:rsid w:val="007D6B2E"/>
    <w:rsid w:val="007E1ABB"/>
    <w:rsid w:val="007E5ADE"/>
    <w:rsid w:val="007E7291"/>
    <w:rsid w:val="007F2475"/>
    <w:rsid w:val="007F3CDC"/>
    <w:rsid w:val="007F534D"/>
    <w:rsid w:val="007F6B9B"/>
    <w:rsid w:val="00804198"/>
    <w:rsid w:val="00821898"/>
    <w:rsid w:val="00826636"/>
    <w:rsid w:val="00832113"/>
    <w:rsid w:val="00833BE3"/>
    <w:rsid w:val="008349AA"/>
    <w:rsid w:val="0083673A"/>
    <w:rsid w:val="00837761"/>
    <w:rsid w:val="00840B0B"/>
    <w:rsid w:val="008417B0"/>
    <w:rsid w:val="00843294"/>
    <w:rsid w:val="00846C9B"/>
    <w:rsid w:val="00847CC4"/>
    <w:rsid w:val="008502A5"/>
    <w:rsid w:val="0085682F"/>
    <w:rsid w:val="00866077"/>
    <w:rsid w:val="00871276"/>
    <w:rsid w:val="00880EDB"/>
    <w:rsid w:val="0088715D"/>
    <w:rsid w:val="00887CC7"/>
    <w:rsid w:val="00894093"/>
    <w:rsid w:val="008969A3"/>
    <w:rsid w:val="008A4798"/>
    <w:rsid w:val="008B6B18"/>
    <w:rsid w:val="008B7C25"/>
    <w:rsid w:val="008C0105"/>
    <w:rsid w:val="008C3507"/>
    <w:rsid w:val="008C3B17"/>
    <w:rsid w:val="008C42E3"/>
    <w:rsid w:val="008D1DD9"/>
    <w:rsid w:val="008E3714"/>
    <w:rsid w:val="008E58EA"/>
    <w:rsid w:val="008E5A9E"/>
    <w:rsid w:val="008E7158"/>
    <w:rsid w:val="008F15F8"/>
    <w:rsid w:val="008F1BE2"/>
    <w:rsid w:val="008F2C29"/>
    <w:rsid w:val="008F4817"/>
    <w:rsid w:val="00902F14"/>
    <w:rsid w:val="00904906"/>
    <w:rsid w:val="00904EF3"/>
    <w:rsid w:val="00912DAC"/>
    <w:rsid w:val="009140F4"/>
    <w:rsid w:val="009158CD"/>
    <w:rsid w:val="009164D8"/>
    <w:rsid w:val="0091716C"/>
    <w:rsid w:val="00920806"/>
    <w:rsid w:val="00920BEA"/>
    <w:rsid w:val="00921527"/>
    <w:rsid w:val="00922ECC"/>
    <w:rsid w:val="00936199"/>
    <w:rsid w:val="009405C3"/>
    <w:rsid w:val="00944008"/>
    <w:rsid w:val="009458CD"/>
    <w:rsid w:val="00952A63"/>
    <w:rsid w:val="0096486A"/>
    <w:rsid w:val="00965ED7"/>
    <w:rsid w:val="0097055A"/>
    <w:rsid w:val="00977828"/>
    <w:rsid w:val="00984461"/>
    <w:rsid w:val="00984517"/>
    <w:rsid w:val="009959CA"/>
    <w:rsid w:val="0099775E"/>
    <w:rsid w:val="009A349F"/>
    <w:rsid w:val="009A52E5"/>
    <w:rsid w:val="009B1084"/>
    <w:rsid w:val="009B724E"/>
    <w:rsid w:val="009C0634"/>
    <w:rsid w:val="009D29A7"/>
    <w:rsid w:val="009D5720"/>
    <w:rsid w:val="009D7C94"/>
    <w:rsid w:val="009E2C4B"/>
    <w:rsid w:val="009E5F51"/>
    <w:rsid w:val="009F7958"/>
    <w:rsid w:val="00A012BD"/>
    <w:rsid w:val="00A02654"/>
    <w:rsid w:val="00A0375F"/>
    <w:rsid w:val="00A06700"/>
    <w:rsid w:val="00A14459"/>
    <w:rsid w:val="00A179BE"/>
    <w:rsid w:val="00A2042D"/>
    <w:rsid w:val="00A2142A"/>
    <w:rsid w:val="00A314FD"/>
    <w:rsid w:val="00A36FFC"/>
    <w:rsid w:val="00A37FD1"/>
    <w:rsid w:val="00A422C6"/>
    <w:rsid w:val="00A4317C"/>
    <w:rsid w:val="00A4520C"/>
    <w:rsid w:val="00A51A7F"/>
    <w:rsid w:val="00A57933"/>
    <w:rsid w:val="00A57C21"/>
    <w:rsid w:val="00A61856"/>
    <w:rsid w:val="00A634EC"/>
    <w:rsid w:val="00A6382D"/>
    <w:rsid w:val="00A6432A"/>
    <w:rsid w:val="00A7263B"/>
    <w:rsid w:val="00A72845"/>
    <w:rsid w:val="00A75B71"/>
    <w:rsid w:val="00A75D2C"/>
    <w:rsid w:val="00A872FD"/>
    <w:rsid w:val="00A90B6A"/>
    <w:rsid w:val="00A92209"/>
    <w:rsid w:val="00A959B4"/>
    <w:rsid w:val="00A96389"/>
    <w:rsid w:val="00AA1D48"/>
    <w:rsid w:val="00AB10D9"/>
    <w:rsid w:val="00AB1F8D"/>
    <w:rsid w:val="00AB2251"/>
    <w:rsid w:val="00AB262B"/>
    <w:rsid w:val="00AB3FE5"/>
    <w:rsid w:val="00AB7945"/>
    <w:rsid w:val="00AC5956"/>
    <w:rsid w:val="00AC7B31"/>
    <w:rsid w:val="00AC7F25"/>
    <w:rsid w:val="00AD0422"/>
    <w:rsid w:val="00AD4203"/>
    <w:rsid w:val="00AD5575"/>
    <w:rsid w:val="00AD5E1E"/>
    <w:rsid w:val="00AE3C6D"/>
    <w:rsid w:val="00AE46FE"/>
    <w:rsid w:val="00AE4BEF"/>
    <w:rsid w:val="00B0137A"/>
    <w:rsid w:val="00B06F3D"/>
    <w:rsid w:val="00B1545E"/>
    <w:rsid w:val="00B154A9"/>
    <w:rsid w:val="00B17B8A"/>
    <w:rsid w:val="00B23253"/>
    <w:rsid w:val="00B303BD"/>
    <w:rsid w:val="00B44C26"/>
    <w:rsid w:val="00B468A4"/>
    <w:rsid w:val="00B514CF"/>
    <w:rsid w:val="00B60BD7"/>
    <w:rsid w:val="00B67B4F"/>
    <w:rsid w:val="00B73F4E"/>
    <w:rsid w:val="00B74FEE"/>
    <w:rsid w:val="00B7746C"/>
    <w:rsid w:val="00B808B4"/>
    <w:rsid w:val="00B8210C"/>
    <w:rsid w:val="00B84096"/>
    <w:rsid w:val="00BA0573"/>
    <w:rsid w:val="00BA6D69"/>
    <w:rsid w:val="00BB6B66"/>
    <w:rsid w:val="00BC7E66"/>
    <w:rsid w:val="00BD5D47"/>
    <w:rsid w:val="00BE0FAA"/>
    <w:rsid w:val="00BE3033"/>
    <w:rsid w:val="00BE36F4"/>
    <w:rsid w:val="00BF2931"/>
    <w:rsid w:val="00C031BF"/>
    <w:rsid w:val="00C0466A"/>
    <w:rsid w:val="00C06F85"/>
    <w:rsid w:val="00C10B1B"/>
    <w:rsid w:val="00C1777A"/>
    <w:rsid w:val="00C21B6D"/>
    <w:rsid w:val="00C245EF"/>
    <w:rsid w:val="00C32C91"/>
    <w:rsid w:val="00C336B1"/>
    <w:rsid w:val="00C4761B"/>
    <w:rsid w:val="00C50B0F"/>
    <w:rsid w:val="00C548F3"/>
    <w:rsid w:val="00C57E55"/>
    <w:rsid w:val="00C62213"/>
    <w:rsid w:val="00C625DE"/>
    <w:rsid w:val="00C646D8"/>
    <w:rsid w:val="00C7310F"/>
    <w:rsid w:val="00C738A4"/>
    <w:rsid w:val="00C74E8F"/>
    <w:rsid w:val="00C81482"/>
    <w:rsid w:val="00C94497"/>
    <w:rsid w:val="00CA0016"/>
    <w:rsid w:val="00CA502D"/>
    <w:rsid w:val="00CA6B8B"/>
    <w:rsid w:val="00CA77A7"/>
    <w:rsid w:val="00CA79BA"/>
    <w:rsid w:val="00CA7F9C"/>
    <w:rsid w:val="00CB7337"/>
    <w:rsid w:val="00CC2453"/>
    <w:rsid w:val="00CC65D6"/>
    <w:rsid w:val="00CD0848"/>
    <w:rsid w:val="00CD095B"/>
    <w:rsid w:val="00CE163A"/>
    <w:rsid w:val="00CE18CB"/>
    <w:rsid w:val="00CF1FF3"/>
    <w:rsid w:val="00CF265E"/>
    <w:rsid w:val="00CF311F"/>
    <w:rsid w:val="00D03BF7"/>
    <w:rsid w:val="00D04451"/>
    <w:rsid w:val="00D07E65"/>
    <w:rsid w:val="00D16ADB"/>
    <w:rsid w:val="00D17442"/>
    <w:rsid w:val="00D21092"/>
    <w:rsid w:val="00D26357"/>
    <w:rsid w:val="00D27DDB"/>
    <w:rsid w:val="00D3106A"/>
    <w:rsid w:val="00D3305B"/>
    <w:rsid w:val="00D33474"/>
    <w:rsid w:val="00D3648B"/>
    <w:rsid w:val="00D403EB"/>
    <w:rsid w:val="00D43058"/>
    <w:rsid w:val="00D56FC8"/>
    <w:rsid w:val="00D72BCC"/>
    <w:rsid w:val="00D72D7F"/>
    <w:rsid w:val="00D74A3C"/>
    <w:rsid w:val="00D770B9"/>
    <w:rsid w:val="00D90FA1"/>
    <w:rsid w:val="00D928AD"/>
    <w:rsid w:val="00DB65F2"/>
    <w:rsid w:val="00DC25A3"/>
    <w:rsid w:val="00DC3E4C"/>
    <w:rsid w:val="00DC46B5"/>
    <w:rsid w:val="00DC7A96"/>
    <w:rsid w:val="00DD0679"/>
    <w:rsid w:val="00DD2FD1"/>
    <w:rsid w:val="00DE6065"/>
    <w:rsid w:val="00DE74B0"/>
    <w:rsid w:val="00E0387A"/>
    <w:rsid w:val="00E04935"/>
    <w:rsid w:val="00E059D6"/>
    <w:rsid w:val="00E1549A"/>
    <w:rsid w:val="00E24B7C"/>
    <w:rsid w:val="00E25277"/>
    <w:rsid w:val="00E2748F"/>
    <w:rsid w:val="00E27DEF"/>
    <w:rsid w:val="00E309AB"/>
    <w:rsid w:val="00E3117F"/>
    <w:rsid w:val="00E35071"/>
    <w:rsid w:val="00E355C6"/>
    <w:rsid w:val="00E44FF6"/>
    <w:rsid w:val="00E462E2"/>
    <w:rsid w:val="00E53600"/>
    <w:rsid w:val="00E61A7A"/>
    <w:rsid w:val="00E6662D"/>
    <w:rsid w:val="00E75FE0"/>
    <w:rsid w:val="00E8114D"/>
    <w:rsid w:val="00E85E49"/>
    <w:rsid w:val="00E93A9A"/>
    <w:rsid w:val="00E944A4"/>
    <w:rsid w:val="00E94934"/>
    <w:rsid w:val="00E9536C"/>
    <w:rsid w:val="00EB064D"/>
    <w:rsid w:val="00EB0735"/>
    <w:rsid w:val="00EB739D"/>
    <w:rsid w:val="00EC1A71"/>
    <w:rsid w:val="00EC5C33"/>
    <w:rsid w:val="00ED0927"/>
    <w:rsid w:val="00EE44C6"/>
    <w:rsid w:val="00EE4E15"/>
    <w:rsid w:val="00EE611F"/>
    <w:rsid w:val="00EE65CE"/>
    <w:rsid w:val="00EF11FF"/>
    <w:rsid w:val="00EF1E49"/>
    <w:rsid w:val="00EF41B9"/>
    <w:rsid w:val="00EF4374"/>
    <w:rsid w:val="00EF63EB"/>
    <w:rsid w:val="00F04C5D"/>
    <w:rsid w:val="00F079BB"/>
    <w:rsid w:val="00F10BF1"/>
    <w:rsid w:val="00F12FCC"/>
    <w:rsid w:val="00F13F74"/>
    <w:rsid w:val="00F23CFB"/>
    <w:rsid w:val="00F45481"/>
    <w:rsid w:val="00F46CA9"/>
    <w:rsid w:val="00F47B37"/>
    <w:rsid w:val="00F47CAF"/>
    <w:rsid w:val="00F51812"/>
    <w:rsid w:val="00F53A26"/>
    <w:rsid w:val="00F5446E"/>
    <w:rsid w:val="00F576E2"/>
    <w:rsid w:val="00F57909"/>
    <w:rsid w:val="00F6152F"/>
    <w:rsid w:val="00F63919"/>
    <w:rsid w:val="00F67A31"/>
    <w:rsid w:val="00F70336"/>
    <w:rsid w:val="00F716F4"/>
    <w:rsid w:val="00F77B24"/>
    <w:rsid w:val="00F8113C"/>
    <w:rsid w:val="00F819C0"/>
    <w:rsid w:val="00F822F4"/>
    <w:rsid w:val="00F82756"/>
    <w:rsid w:val="00F834C9"/>
    <w:rsid w:val="00F879D1"/>
    <w:rsid w:val="00F958B7"/>
    <w:rsid w:val="00F96A67"/>
    <w:rsid w:val="00F97272"/>
    <w:rsid w:val="00FA319A"/>
    <w:rsid w:val="00FA66A8"/>
    <w:rsid w:val="00FB616B"/>
    <w:rsid w:val="00FE1604"/>
    <w:rsid w:val="00FE5BC0"/>
    <w:rsid w:val="00FE6095"/>
    <w:rsid w:val="00FF0C5F"/>
    <w:rsid w:val="00FF1220"/>
    <w:rsid w:val="00FF320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C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5A9"/>
    <w:pPr>
      <w:suppressAutoHyphens/>
    </w:pPr>
    <w:rPr>
      <w:sz w:val="24"/>
      <w:szCs w:val="24"/>
      <w:lang w:eastAsia="ar-SA"/>
    </w:rPr>
  </w:style>
  <w:style w:type="paragraph" w:styleId="Overskrift1">
    <w:name w:val="heading 1"/>
    <w:basedOn w:val="Normal"/>
    <w:next w:val="Normal"/>
    <w:link w:val="Overskrift1Tegn"/>
    <w:qFormat/>
    <w:rsid w:val="00E24B7C"/>
    <w:pPr>
      <w:keepNext/>
      <w:outlineLvl w:val="0"/>
    </w:pPr>
    <w:rPr>
      <w:rFonts w:cs="Arial"/>
      <w:b/>
      <w:bCs/>
      <w:szCs w:val="22"/>
    </w:rPr>
  </w:style>
  <w:style w:type="paragraph" w:styleId="Overskrift2">
    <w:name w:val="heading 2"/>
    <w:basedOn w:val="Normal"/>
    <w:next w:val="Normal"/>
    <w:qFormat/>
    <w:rsid w:val="00E24B7C"/>
    <w:pPr>
      <w:keepNext/>
      <w:outlineLvl w:val="1"/>
    </w:pPr>
    <w:rPr>
      <w:rFonts w:cs="Arial"/>
      <w:b/>
      <w:bCs/>
      <w:iCs/>
      <w:szCs w:val="28"/>
    </w:rPr>
  </w:style>
  <w:style w:type="paragraph" w:styleId="Overskrift3">
    <w:name w:val="heading 3"/>
    <w:basedOn w:val="Normal"/>
    <w:next w:val="Normal"/>
    <w:qFormat/>
    <w:rsid w:val="00E24B7C"/>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24B7C"/>
    <w:pPr>
      <w:tabs>
        <w:tab w:val="center" w:pos="4819"/>
        <w:tab w:val="right" w:pos="9638"/>
      </w:tabs>
    </w:pPr>
  </w:style>
  <w:style w:type="paragraph" w:styleId="Sidefod">
    <w:name w:val="footer"/>
    <w:basedOn w:val="Normal"/>
    <w:link w:val="SidefodTegn"/>
    <w:uiPriority w:val="99"/>
    <w:rsid w:val="001B4498"/>
    <w:pPr>
      <w:tabs>
        <w:tab w:val="right" w:pos="8051"/>
      </w:tabs>
    </w:pPr>
    <w:rPr>
      <w:sz w:val="16"/>
    </w:rPr>
  </w:style>
  <w:style w:type="paragraph" w:customStyle="1" w:styleId="Template">
    <w:name w:val="Template"/>
    <w:basedOn w:val="Normal"/>
    <w:rsid w:val="00E24B7C"/>
    <w:rPr>
      <w:rFonts w:cs="ArialMT"/>
      <w:noProof/>
      <w:sz w:val="16"/>
      <w:szCs w:val="16"/>
    </w:rPr>
  </w:style>
  <w:style w:type="paragraph" w:customStyle="1" w:styleId="Template-Adresse">
    <w:name w:val="Template - Adresse"/>
    <w:basedOn w:val="Template"/>
    <w:rsid w:val="00E24B7C"/>
  </w:style>
  <w:style w:type="paragraph" w:customStyle="1" w:styleId="Normal-Brevoverskrift">
    <w:name w:val="Normal - Brevoverskrift"/>
    <w:basedOn w:val="Normal"/>
    <w:rsid w:val="00E24B7C"/>
    <w:rPr>
      <w:b/>
    </w:rPr>
  </w:style>
  <w:style w:type="paragraph" w:customStyle="1" w:styleId="Normal-Brevafslutning">
    <w:name w:val="Normal - Brevafslutning"/>
    <w:basedOn w:val="Normal"/>
    <w:rsid w:val="00161F5D"/>
    <w:pPr>
      <w:ind w:left="4065"/>
    </w:pPr>
  </w:style>
  <w:style w:type="table" w:styleId="Tabel-Gitter">
    <w:name w:val="Table Grid"/>
    <w:basedOn w:val="Tabel-Normal"/>
    <w:uiPriority w:val="59"/>
    <w:rsid w:val="00E24B7C"/>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ato">
    <w:name w:val="Normal -  Dato"/>
    <w:basedOn w:val="Normal"/>
    <w:rsid w:val="00E24B7C"/>
    <w:pPr>
      <w:jc w:val="right"/>
    </w:pPr>
  </w:style>
  <w:style w:type="paragraph" w:customStyle="1" w:styleId="Normal-ModtagerAdresse">
    <w:name w:val="Normal - Modtager Adresse"/>
    <w:basedOn w:val="Normal"/>
    <w:rsid w:val="00E24B7C"/>
  </w:style>
  <w:style w:type="character" w:styleId="Sidetal">
    <w:name w:val="page number"/>
    <w:basedOn w:val="Standardskrifttypeiafsnit"/>
    <w:rsid w:val="001B4498"/>
    <w:rPr>
      <w:rFonts w:ascii="Arial" w:hAnsi="Arial"/>
      <w:sz w:val="16"/>
    </w:rPr>
  </w:style>
  <w:style w:type="paragraph" w:customStyle="1" w:styleId="Template-Virksomhednavn">
    <w:name w:val="Template - Virksomhednavn"/>
    <w:basedOn w:val="Template-Adresse"/>
    <w:rsid w:val="00C94497"/>
  </w:style>
  <w:style w:type="character" w:styleId="Hyperlink">
    <w:name w:val="Hyperlink"/>
    <w:basedOn w:val="Standardskrifttypeiafsnit"/>
    <w:rsid w:val="003A7B1E"/>
    <w:rPr>
      <w:color w:val="0000FF"/>
      <w:u w:val="single"/>
    </w:rPr>
  </w:style>
  <w:style w:type="paragraph" w:styleId="Markeringsbobletekst">
    <w:name w:val="Balloon Text"/>
    <w:basedOn w:val="Normal"/>
    <w:link w:val="MarkeringsbobletekstTegn"/>
    <w:rsid w:val="0096486A"/>
    <w:rPr>
      <w:rFonts w:ascii="Tahoma" w:hAnsi="Tahoma" w:cs="Tahoma"/>
      <w:sz w:val="16"/>
      <w:szCs w:val="16"/>
    </w:rPr>
  </w:style>
  <w:style w:type="character" w:customStyle="1" w:styleId="MarkeringsbobletekstTegn">
    <w:name w:val="Markeringsbobletekst Tegn"/>
    <w:basedOn w:val="Standardskrifttypeiafsnit"/>
    <w:link w:val="Markeringsbobletekst"/>
    <w:rsid w:val="0096486A"/>
    <w:rPr>
      <w:rFonts w:ascii="Tahoma" w:hAnsi="Tahoma" w:cs="Tahoma"/>
      <w:sz w:val="16"/>
      <w:szCs w:val="16"/>
    </w:rPr>
  </w:style>
  <w:style w:type="character" w:customStyle="1" w:styleId="Overskrift1Tegn">
    <w:name w:val="Overskrift 1 Tegn"/>
    <w:basedOn w:val="Standardskrifttypeiafsnit"/>
    <w:link w:val="Overskrift1"/>
    <w:rsid w:val="0047169B"/>
    <w:rPr>
      <w:rFonts w:ascii="Arial" w:hAnsi="Arial" w:cs="Arial"/>
      <w:b/>
      <w:bCs/>
      <w:sz w:val="22"/>
      <w:szCs w:val="22"/>
    </w:rPr>
  </w:style>
  <w:style w:type="paragraph" w:styleId="Listeafsnit">
    <w:name w:val="List Paragraph"/>
    <w:basedOn w:val="Normal"/>
    <w:uiPriority w:val="34"/>
    <w:qFormat/>
    <w:rsid w:val="00EE611F"/>
    <w:pPr>
      <w:ind w:left="720"/>
      <w:contextualSpacing/>
    </w:pPr>
  </w:style>
  <w:style w:type="paragraph" w:styleId="NormalWeb">
    <w:name w:val="Normal (Web)"/>
    <w:basedOn w:val="Normal"/>
    <w:uiPriority w:val="99"/>
    <w:rsid w:val="005A23C6"/>
    <w:pPr>
      <w:suppressAutoHyphens w:val="0"/>
      <w:spacing w:before="280" w:after="119"/>
    </w:pPr>
  </w:style>
  <w:style w:type="paragraph" w:customStyle="1" w:styleId="TableContents">
    <w:name w:val="Table Contents"/>
    <w:basedOn w:val="Normal"/>
    <w:rsid w:val="004C4E33"/>
    <w:pPr>
      <w:suppressLineNumbers/>
    </w:pPr>
  </w:style>
  <w:style w:type="character" w:styleId="Kommentarhenvisning">
    <w:name w:val="annotation reference"/>
    <w:basedOn w:val="Standardskrifttypeiafsnit"/>
    <w:rsid w:val="00904906"/>
    <w:rPr>
      <w:sz w:val="16"/>
      <w:szCs w:val="16"/>
    </w:rPr>
  </w:style>
  <w:style w:type="paragraph" w:styleId="Kommentartekst">
    <w:name w:val="annotation text"/>
    <w:basedOn w:val="Normal"/>
    <w:link w:val="KommentartekstTegn"/>
    <w:rsid w:val="00904906"/>
    <w:rPr>
      <w:sz w:val="20"/>
      <w:szCs w:val="20"/>
    </w:rPr>
  </w:style>
  <w:style w:type="character" w:customStyle="1" w:styleId="KommentartekstTegn">
    <w:name w:val="Kommentartekst Tegn"/>
    <w:basedOn w:val="Standardskrifttypeiafsnit"/>
    <w:link w:val="Kommentartekst"/>
    <w:rsid w:val="00904906"/>
    <w:rPr>
      <w:lang w:eastAsia="ar-SA"/>
    </w:rPr>
  </w:style>
  <w:style w:type="paragraph" w:styleId="Kommentaremne">
    <w:name w:val="annotation subject"/>
    <w:basedOn w:val="Kommentartekst"/>
    <w:next w:val="Kommentartekst"/>
    <w:link w:val="KommentaremneTegn"/>
    <w:rsid w:val="00904906"/>
    <w:rPr>
      <w:b/>
      <w:bCs/>
    </w:rPr>
  </w:style>
  <w:style w:type="character" w:customStyle="1" w:styleId="KommentaremneTegn">
    <w:name w:val="Kommentaremne Tegn"/>
    <w:basedOn w:val="KommentartekstTegn"/>
    <w:link w:val="Kommentaremne"/>
    <w:rsid w:val="00904906"/>
    <w:rPr>
      <w:b/>
      <w:bCs/>
      <w:lang w:eastAsia="ar-SA"/>
    </w:rPr>
  </w:style>
  <w:style w:type="character" w:customStyle="1" w:styleId="SidefodTegn">
    <w:name w:val="Sidefod Tegn"/>
    <w:basedOn w:val="Standardskrifttypeiafsnit"/>
    <w:link w:val="Sidefod"/>
    <w:uiPriority w:val="99"/>
    <w:rsid w:val="00944008"/>
    <w:rPr>
      <w:sz w:val="16"/>
      <w:szCs w:val="24"/>
      <w:lang w:eastAsia="ar-SA"/>
    </w:rPr>
  </w:style>
  <w:style w:type="paragraph" w:styleId="Brdtekstindrykning2">
    <w:name w:val="Body Text Indent 2"/>
    <w:basedOn w:val="Normal"/>
    <w:link w:val="Brdtekstindrykning2Tegn"/>
    <w:rsid w:val="002A3C00"/>
    <w:pPr>
      <w:tabs>
        <w:tab w:val="left" w:pos="567"/>
        <w:tab w:val="left" w:pos="1701"/>
      </w:tabs>
      <w:suppressAutoHyphens w:val="0"/>
      <w:ind w:left="567" w:hanging="567"/>
      <w:jc w:val="both"/>
    </w:pPr>
    <w:rPr>
      <w:rFonts w:ascii="Verdana" w:hAnsi="Verdana"/>
      <w:sz w:val="20"/>
      <w:szCs w:val="20"/>
      <w:lang w:eastAsia="da-DK"/>
    </w:rPr>
  </w:style>
  <w:style w:type="character" w:customStyle="1" w:styleId="Brdtekstindrykning2Tegn">
    <w:name w:val="Brødtekstindrykning 2 Tegn"/>
    <w:basedOn w:val="Standardskrifttypeiafsnit"/>
    <w:link w:val="Brdtekstindrykning2"/>
    <w:rsid w:val="002A3C00"/>
    <w:rPr>
      <w:rFonts w:ascii="Verdana" w:hAnsi="Verdana"/>
    </w:rPr>
  </w:style>
  <w:style w:type="character" w:styleId="Pladsholdertekst">
    <w:name w:val="Placeholder Text"/>
    <w:basedOn w:val="Standardskrifttypeiafsnit"/>
    <w:uiPriority w:val="99"/>
    <w:semiHidden/>
    <w:rsid w:val="00EF1E49"/>
    <w:rPr>
      <w:color w:val="808080"/>
    </w:rPr>
  </w:style>
  <w:style w:type="character" w:customStyle="1" w:styleId="st">
    <w:name w:val="st"/>
    <w:basedOn w:val="Standardskrifttypeiafsnit"/>
    <w:rsid w:val="007F6B9B"/>
  </w:style>
  <w:style w:type="character" w:customStyle="1" w:styleId="stknr1">
    <w:name w:val="stknr1"/>
    <w:basedOn w:val="Standardskrifttypeiafsnit"/>
    <w:rsid w:val="00E44FF6"/>
    <w:rPr>
      <w:rFonts w:ascii="Tahoma" w:hAnsi="Tahoma" w:cs="Tahoma" w:hint="default"/>
      <w:i/>
      <w:iCs/>
      <w:color w:val="000000"/>
      <w:sz w:val="24"/>
      <w:szCs w:val="24"/>
      <w:shd w:val="clear" w:color="auto" w:fill="auto"/>
    </w:rPr>
  </w:style>
  <w:style w:type="character" w:customStyle="1" w:styleId="tekst">
    <w:name w:val="tekst"/>
    <w:basedOn w:val="Standardskrifttypeiafsnit"/>
    <w:rsid w:val="00D16ADB"/>
  </w:style>
  <w:style w:type="character" w:customStyle="1" w:styleId="tekstbold">
    <w:name w:val="tekstbold"/>
    <w:basedOn w:val="Standardskrifttypeiafsnit"/>
    <w:rsid w:val="00D16ADB"/>
  </w:style>
  <w:style w:type="paragraph" w:customStyle="1" w:styleId="tekst1">
    <w:name w:val="tekst1"/>
    <w:basedOn w:val="Normal"/>
    <w:rsid w:val="00D16ADB"/>
    <w:pPr>
      <w:suppressAutoHyphens w:val="0"/>
      <w:spacing w:before="100" w:beforeAutospacing="1" w:after="100" w:afterAutospacing="1"/>
    </w:pPr>
    <w:rPr>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5A9"/>
    <w:pPr>
      <w:suppressAutoHyphens/>
    </w:pPr>
    <w:rPr>
      <w:sz w:val="24"/>
      <w:szCs w:val="24"/>
      <w:lang w:eastAsia="ar-SA"/>
    </w:rPr>
  </w:style>
  <w:style w:type="paragraph" w:styleId="Overskrift1">
    <w:name w:val="heading 1"/>
    <w:basedOn w:val="Normal"/>
    <w:next w:val="Normal"/>
    <w:link w:val="Overskrift1Tegn"/>
    <w:qFormat/>
    <w:rsid w:val="00E24B7C"/>
    <w:pPr>
      <w:keepNext/>
      <w:outlineLvl w:val="0"/>
    </w:pPr>
    <w:rPr>
      <w:rFonts w:cs="Arial"/>
      <w:b/>
      <w:bCs/>
      <w:szCs w:val="22"/>
    </w:rPr>
  </w:style>
  <w:style w:type="paragraph" w:styleId="Overskrift2">
    <w:name w:val="heading 2"/>
    <w:basedOn w:val="Normal"/>
    <w:next w:val="Normal"/>
    <w:qFormat/>
    <w:rsid w:val="00E24B7C"/>
    <w:pPr>
      <w:keepNext/>
      <w:outlineLvl w:val="1"/>
    </w:pPr>
    <w:rPr>
      <w:rFonts w:cs="Arial"/>
      <w:b/>
      <w:bCs/>
      <w:iCs/>
      <w:szCs w:val="28"/>
    </w:rPr>
  </w:style>
  <w:style w:type="paragraph" w:styleId="Overskrift3">
    <w:name w:val="heading 3"/>
    <w:basedOn w:val="Normal"/>
    <w:next w:val="Normal"/>
    <w:qFormat/>
    <w:rsid w:val="00E24B7C"/>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24B7C"/>
    <w:pPr>
      <w:tabs>
        <w:tab w:val="center" w:pos="4819"/>
        <w:tab w:val="right" w:pos="9638"/>
      </w:tabs>
    </w:pPr>
  </w:style>
  <w:style w:type="paragraph" w:styleId="Sidefod">
    <w:name w:val="footer"/>
    <w:basedOn w:val="Normal"/>
    <w:link w:val="SidefodTegn"/>
    <w:uiPriority w:val="99"/>
    <w:rsid w:val="001B4498"/>
    <w:pPr>
      <w:tabs>
        <w:tab w:val="right" w:pos="8051"/>
      </w:tabs>
    </w:pPr>
    <w:rPr>
      <w:sz w:val="16"/>
    </w:rPr>
  </w:style>
  <w:style w:type="paragraph" w:customStyle="1" w:styleId="Template">
    <w:name w:val="Template"/>
    <w:basedOn w:val="Normal"/>
    <w:rsid w:val="00E24B7C"/>
    <w:rPr>
      <w:rFonts w:cs="ArialMT"/>
      <w:noProof/>
      <w:sz w:val="16"/>
      <w:szCs w:val="16"/>
    </w:rPr>
  </w:style>
  <w:style w:type="paragraph" w:customStyle="1" w:styleId="Template-Adresse">
    <w:name w:val="Template - Adresse"/>
    <w:basedOn w:val="Template"/>
    <w:rsid w:val="00E24B7C"/>
  </w:style>
  <w:style w:type="paragraph" w:customStyle="1" w:styleId="Normal-Brevoverskrift">
    <w:name w:val="Normal - Brevoverskrift"/>
    <w:basedOn w:val="Normal"/>
    <w:rsid w:val="00E24B7C"/>
    <w:rPr>
      <w:b/>
    </w:rPr>
  </w:style>
  <w:style w:type="paragraph" w:customStyle="1" w:styleId="Normal-Brevafslutning">
    <w:name w:val="Normal - Brevafslutning"/>
    <w:basedOn w:val="Normal"/>
    <w:rsid w:val="00161F5D"/>
    <w:pPr>
      <w:ind w:left="4065"/>
    </w:pPr>
  </w:style>
  <w:style w:type="table" w:styleId="Tabel-Gitter">
    <w:name w:val="Table Grid"/>
    <w:basedOn w:val="Tabel-Normal"/>
    <w:uiPriority w:val="59"/>
    <w:rsid w:val="00E24B7C"/>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ato">
    <w:name w:val="Normal -  Dato"/>
    <w:basedOn w:val="Normal"/>
    <w:rsid w:val="00E24B7C"/>
    <w:pPr>
      <w:jc w:val="right"/>
    </w:pPr>
  </w:style>
  <w:style w:type="paragraph" w:customStyle="1" w:styleId="Normal-ModtagerAdresse">
    <w:name w:val="Normal - Modtager Adresse"/>
    <w:basedOn w:val="Normal"/>
    <w:rsid w:val="00E24B7C"/>
  </w:style>
  <w:style w:type="character" w:styleId="Sidetal">
    <w:name w:val="page number"/>
    <w:basedOn w:val="Standardskrifttypeiafsnit"/>
    <w:rsid w:val="001B4498"/>
    <w:rPr>
      <w:rFonts w:ascii="Arial" w:hAnsi="Arial"/>
      <w:sz w:val="16"/>
    </w:rPr>
  </w:style>
  <w:style w:type="paragraph" w:customStyle="1" w:styleId="Template-Virksomhednavn">
    <w:name w:val="Template - Virksomhednavn"/>
    <w:basedOn w:val="Template-Adresse"/>
    <w:rsid w:val="00C94497"/>
  </w:style>
  <w:style w:type="character" w:styleId="Hyperlink">
    <w:name w:val="Hyperlink"/>
    <w:basedOn w:val="Standardskrifttypeiafsnit"/>
    <w:rsid w:val="003A7B1E"/>
    <w:rPr>
      <w:color w:val="0000FF"/>
      <w:u w:val="single"/>
    </w:rPr>
  </w:style>
  <w:style w:type="paragraph" w:styleId="Markeringsbobletekst">
    <w:name w:val="Balloon Text"/>
    <w:basedOn w:val="Normal"/>
    <w:link w:val="MarkeringsbobletekstTegn"/>
    <w:rsid w:val="0096486A"/>
    <w:rPr>
      <w:rFonts w:ascii="Tahoma" w:hAnsi="Tahoma" w:cs="Tahoma"/>
      <w:sz w:val="16"/>
      <w:szCs w:val="16"/>
    </w:rPr>
  </w:style>
  <w:style w:type="character" w:customStyle="1" w:styleId="MarkeringsbobletekstTegn">
    <w:name w:val="Markeringsbobletekst Tegn"/>
    <w:basedOn w:val="Standardskrifttypeiafsnit"/>
    <w:link w:val="Markeringsbobletekst"/>
    <w:rsid w:val="0096486A"/>
    <w:rPr>
      <w:rFonts w:ascii="Tahoma" w:hAnsi="Tahoma" w:cs="Tahoma"/>
      <w:sz w:val="16"/>
      <w:szCs w:val="16"/>
    </w:rPr>
  </w:style>
  <w:style w:type="character" w:customStyle="1" w:styleId="Overskrift1Tegn">
    <w:name w:val="Overskrift 1 Tegn"/>
    <w:basedOn w:val="Standardskrifttypeiafsnit"/>
    <w:link w:val="Overskrift1"/>
    <w:rsid w:val="0047169B"/>
    <w:rPr>
      <w:rFonts w:ascii="Arial" w:hAnsi="Arial" w:cs="Arial"/>
      <w:b/>
      <w:bCs/>
      <w:sz w:val="22"/>
      <w:szCs w:val="22"/>
    </w:rPr>
  </w:style>
  <w:style w:type="paragraph" w:styleId="Listeafsnit">
    <w:name w:val="List Paragraph"/>
    <w:basedOn w:val="Normal"/>
    <w:uiPriority w:val="34"/>
    <w:qFormat/>
    <w:rsid w:val="00EE611F"/>
    <w:pPr>
      <w:ind w:left="720"/>
      <w:contextualSpacing/>
    </w:pPr>
  </w:style>
  <w:style w:type="paragraph" w:styleId="NormalWeb">
    <w:name w:val="Normal (Web)"/>
    <w:basedOn w:val="Normal"/>
    <w:uiPriority w:val="99"/>
    <w:rsid w:val="005A23C6"/>
    <w:pPr>
      <w:suppressAutoHyphens w:val="0"/>
      <w:spacing w:before="280" w:after="119"/>
    </w:pPr>
  </w:style>
  <w:style w:type="paragraph" w:customStyle="1" w:styleId="TableContents">
    <w:name w:val="Table Contents"/>
    <w:basedOn w:val="Normal"/>
    <w:rsid w:val="004C4E33"/>
    <w:pPr>
      <w:suppressLineNumbers/>
    </w:pPr>
  </w:style>
  <w:style w:type="character" w:styleId="Kommentarhenvisning">
    <w:name w:val="annotation reference"/>
    <w:basedOn w:val="Standardskrifttypeiafsnit"/>
    <w:rsid w:val="00904906"/>
    <w:rPr>
      <w:sz w:val="16"/>
      <w:szCs w:val="16"/>
    </w:rPr>
  </w:style>
  <w:style w:type="paragraph" w:styleId="Kommentartekst">
    <w:name w:val="annotation text"/>
    <w:basedOn w:val="Normal"/>
    <w:link w:val="KommentartekstTegn"/>
    <w:rsid w:val="00904906"/>
    <w:rPr>
      <w:sz w:val="20"/>
      <w:szCs w:val="20"/>
    </w:rPr>
  </w:style>
  <w:style w:type="character" w:customStyle="1" w:styleId="KommentartekstTegn">
    <w:name w:val="Kommentartekst Tegn"/>
    <w:basedOn w:val="Standardskrifttypeiafsnit"/>
    <w:link w:val="Kommentartekst"/>
    <w:rsid w:val="00904906"/>
    <w:rPr>
      <w:lang w:eastAsia="ar-SA"/>
    </w:rPr>
  </w:style>
  <w:style w:type="paragraph" w:styleId="Kommentaremne">
    <w:name w:val="annotation subject"/>
    <w:basedOn w:val="Kommentartekst"/>
    <w:next w:val="Kommentartekst"/>
    <w:link w:val="KommentaremneTegn"/>
    <w:rsid w:val="00904906"/>
    <w:rPr>
      <w:b/>
      <w:bCs/>
    </w:rPr>
  </w:style>
  <w:style w:type="character" w:customStyle="1" w:styleId="KommentaremneTegn">
    <w:name w:val="Kommentaremne Tegn"/>
    <w:basedOn w:val="KommentartekstTegn"/>
    <w:link w:val="Kommentaremne"/>
    <w:rsid w:val="00904906"/>
    <w:rPr>
      <w:b/>
      <w:bCs/>
      <w:lang w:eastAsia="ar-SA"/>
    </w:rPr>
  </w:style>
  <w:style w:type="character" w:customStyle="1" w:styleId="SidefodTegn">
    <w:name w:val="Sidefod Tegn"/>
    <w:basedOn w:val="Standardskrifttypeiafsnit"/>
    <w:link w:val="Sidefod"/>
    <w:uiPriority w:val="99"/>
    <w:rsid w:val="00944008"/>
    <w:rPr>
      <w:sz w:val="16"/>
      <w:szCs w:val="24"/>
      <w:lang w:eastAsia="ar-SA"/>
    </w:rPr>
  </w:style>
  <w:style w:type="paragraph" w:styleId="Brdtekstindrykning2">
    <w:name w:val="Body Text Indent 2"/>
    <w:basedOn w:val="Normal"/>
    <w:link w:val="Brdtekstindrykning2Tegn"/>
    <w:rsid w:val="002A3C00"/>
    <w:pPr>
      <w:tabs>
        <w:tab w:val="left" w:pos="567"/>
        <w:tab w:val="left" w:pos="1701"/>
      </w:tabs>
      <w:suppressAutoHyphens w:val="0"/>
      <w:ind w:left="567" w:hanging="567"/>
      <w:jc w:val="both"/>
    </w:pPr>
    <w:rPr>
      <w:rFonts w:ascii="Verdana" w:hAnsi="Verdana"/>
      <w:sz w:val="20"/>
      <w:szCs w:val="20"/>
      <w:lang w:eastAsia="da-DK"/>
    </w:rPr>
  </w:style>
  <w:style w:type="character" w:customStyle="1" w:styleId="Brdtekstindrykning2Tegn">
    <w:name w:val="Brødtekstindrykning 2 Tegn"/>
    <w:basedOn w:val="Standardskrifttypeiafsnit"/>
    <w:link w:val="Brdtekstindrykning2"/>
    <w:rsid w:val="002A3C00"/>
    <w:rPr>
      <w:rFonts w:ascii="Verdana" w:hAnsi="Verdana"/>
    </w:rPr>
  </w:style>
  <w:style w:type="character" w:styleId="Pladsholdertekst">
    <w:name w:val="Placeholder Text"/>
    <w:basedOn w:val="Standardskrifttypeiafsnit"/>
    <w:uiPriority w:val="99"/>
    <w:semiHidden/>
    <w:rsid w:val="00EF1E49"/>
    <w:rPr>
      <w:color w:val="808080"/>
    </w:rPr>
  </w:style>
  <w:style w:type="character" w:customStyle="1" w:styleId="st">
    <w:name w:val="st"/>
    <w:basedOn w:val="Standardskrifttypeiafsnit"/>
    <w:rsid w:val="007F6B9B"/>
  </w:style>
  <w:style w:type="character" w:customStyle="1" w:styleId="stknr1">
    <w:name w:val="stknr1"/>
    <w:basedOn w:val="Standardskrifttypeiafsnit"/>
    <w:rsid w:val="00E44FF6"/>
    <w:rPr>
      <w:rFonts w:ascii="Tahoma" w:hAnsi="Tahoma" w:cs="Tahoma" w:hint="default"/>
      <w:i/>
      <w:iCs/>
      <w:color w:val="000000"/>
      <w:sz w:val="24"/>
      <w:szCs w:val="24"/>
      <w:shd w:val="clear" w:color="auto" w:fill="auto"/>
    </w:rPr>
  </w:style>
  <w:style w:type="character" w:customStyle="1" w:styleId="tekst">
    <w:name w:val="tekst"/>
    <w:basedOn w:val="Standardskrifttypeiafsnit"/>
    <w:rsid w:val="00D16ADB"/>
  </w:style>
  <w:style w:type="character" w:customStyle="1" w:styleId="tekstbold">
    <w:name w:val="tekstbold"/>
    <w:basedOn w:val="Standardskrifttypeiafsnit"/>
    <w:rsid w:val="00D16ADB"/>
  </w:style>
  <w:style w:type="paragraph" w:customStyle="1" w:styleId="tekst1">
    <w:name w:val="tekst1"/>
    <w:basedOn w:val="Normal"/>
    <w:rsid w:val="00D16ADB"/>
    <w:pPr>
      <w:suppressAutoHyphens w:val="0"/>
      <w:spacing w:before="100" w:beforeAutospacing="1" w:after="100" w:afterAutospacing="1"/>
    </w:pPr>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9328">
      <w:bodyDiv w:val="1"/>
      <w:marLeft w:val="0"/>
      <w:marRight w:val="0"/>
      <w:marTop w:val="0"/>
      <w:marBottom w:val="0"/>
      <w:divBdr>
        <w:top w:val="none" w:sz="0" w:space="0" w:color="auto"/>
        <w:left w:val="none" w:sz="0" w:space="0" w:color="auto"/>
        <w:bottom w:val="none" w:sz="0" w:space="0" w:color="auto"/>
        <w:right w:val="none" w:sz="0" w:space="0" w:color="auto"/>
      </w:divBdr>
    </w:div>
    <w:div w:id="625544936">
      <w:bodyDiv w:val="1"/>
      <w:marLeft w:val="0"/>
      <w:marRight w:val="0"/>
      <w:marTop w:val="0"/>
      <w:marBottom w:val="0"/>
      <w:divBdr>
        <w:top w:val="none" w:sz="0" w:space="0" w:color="auto"/>
        <w:left w:val="none" w:sz="0" w:space="0" w:color="auto"/>
        <w:bottom w:val="none" w:sz="0" w:space="0" w:color="auto"/>
        <w:right w:val="none" w:sz="0" w:space="0" w:color="auto"/>
      </w:divBdr>
    </w:div>
    <w:div w:id="1545098581">
      <w:bodyDiv w:val="1"/>
      <w:marLeft w:val="0"/>
      <w:marRight w:val="0"/>
      <w:marTop w:val="0"/>
      <w:marBottom w:val="0"/>
      <w:divBdr>
        <w:top w:val="none" w:sz="0" w:space="0" w:color="auto"/>
        <w:left w:val="none" w:sz="0" w:space="0" w:color="auto"/>
        <w:bottom w:val="none" w:sz="0" w:space="0" w:color="auto"/>
        <w:right w:val="none" w:sz="0" w:space="0" w:color="auto"/>
      </w:divBdr>
    </w:div>
    <w:div w:id="1590196647">
      <w:bodyDiv w:val="1"/>
      <w:marLeft w:val="0"/>
      <w:marRight w:val="0"/>
      <w:marTop w:val="0"/>
      <w:marBottom w:val="0"/>
      <w:divBdr>
        <w:top w:val="none" w:sz="0" w:space="0" w:color="auto"/>
        <w:left w:val="none" w:sz="0" w:space="0" w:color="auto"/>
        <w:bottom w:val="none" w:sz="0" w:space="0" w:color="auto"/>
        <w:right w:val="none" w:sz="0" w:space="0" w:color="auto"/>
      </w:divBdr>
    </w:div>
    <w:div w:id="18890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voldgift.dk/regler/abr-89.htm" TargetMode="External"/><Relationship Id="rId26" Type="http://schemas.openxmlformats.org/officeDocument/2006/relationships/hyperlink" Target="http://www.voldgift.dk/regler/abr-89.htm" TargetMode="External"/><Relationship Id="rId3" Type="http://schemas.openxmlformats.org/officeDocument/2006/relationships/customXml" Target="../customXml/item3.xml"/><Relationship Id="rId21" Type="http://schemas.openxmlformats.org/officeDocument/2006/relationships/hyperlink" Target="http://www.voldgift.dk/regler/abr-89.ht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oldgift.dk/regler/abr-89.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oldgift.dk/regler/abr-89.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voldgift.dk/regler/abr-89.ht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oldgift.dk/regler/abr-89.ht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voldgift.dk/regler/abr-89.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voldgift.dk/regler/abr-89.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kode xmlns="9a0b4e2c-62a1-4f18-96d9-1aa8838ef8ce">NRS 201</Dokumentkode>
    <Aktiv xmlns="9a0b4e2c-62a1-4f18-96d9-1aa8838ef8ce">false</Aktiv>
    <Proces_x0020_i_x0020_Structureboard xmlns="9a0b4e2c-62a1-4f18-96d9-1aa8838ef8ce">13</Proces_x0020_i_x0020_Structureboard>
    <SP_x0020_Version xmlns="49348fa9-70e0-4596-bbad-130ad68ae171">Ver. 7.0</SP_x0020_Version>
    <Dokumentansvarlig xmlns="9a0b4e2c-62a1-4f18-96d9-1aa8838ef8ce">
      <UserInfo>
        <DisplayName>Henrik Offendal</DisplayName>
        <AccountId>13</AccountId>
        <AccountType/>
      </UserInfo>
    </Dokumentansvarlig>
    <Skabelongruppe xmlns="9a0b4e2c-62a1-4f18-96d9-1aa8838ef8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9A32182306BE45965B94D687003469" ma:contentTypeVersion="22" ma:contentTypeDescription="Opret et nyt dokument." ma:contentTypeScope="" ma:versionID="3f7ea2613a10fcf60f8578e7c48d66db">
  <xsd:schema xmlns:xsd="http://www.w3.org/2001/XMLSchema" xmlns:xs="http://www.w3.org/2001/XMLSchema" xmlns:p="http://schemas.microsoft.com/office/2006/metadata/properties" xmlns:ns2="9a0b4e2c-62a1-4f18-96d9-1aa8838ef8ce" xmlns:ns3="49348fa9-70e0-4596-bbad-130ad68ae171" targetNamespace="http://schemas.microsoft.com/office/2006/metadata/properties" ma:root="true" ma:fieldsID="7b14f7a301b7ca66d398fa899a5b2a0e" ns2:_="" ns3:_="">
    <xsd:import namespace="9a0b4e2c-62a1-4f18-96d9-1aa8838ef8ce"/>
    <xsd:import namespace="49348fa9-70e0-4596-bbad-130ad68ae171"/>
    <xsd:element name="properties">
      <xsd:complexType>
        <xsd:sequence>
          <xsd:element name="documentManagement">
            <xsd:complexType>
              <xsd:all>
                <xsd:element ref="ns2:Dokumentkode"/>
                <xsd:element ref="ns2:Dokumentansvarlig"/>
                <xsd:element ref="ns2:Proces_x0020_i_x0020_Structureboard"/>
                <xsd:element ref="ns3:SP_x0020_Version" minOccurs="0"/>
                <xsd:element ref="ns2:Aktiv" minOccurs="0"/>
                <xsd:element ref="ns2:Skabelon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b4e2c-62a1-4f18-96d9-1aa8838ef8ce" elementFormDefault="qualified">
    <xsd:import namespace="http://schemas.microsoft.com/office/2006/documentManagement/types"/>
    <xsd:import namespace="http://schemas.microsoft.com/office/infopath/2007/PartnerControls"/>
    <xsd:element name="Dokumentkode" ma:index="2" ma:displayName="Dokumentkode" ma:default="KM" ma:description="Alle kvalitetsstyringsdokumenter skal tildeles en dokumentkode bestående af tre initialer; &#10;&#10;KMP: Procedurebeskrivelse&#10;KMS: Skabelon (eks. tjekliste, tilbud mm.)&#10;KMO: Oversigt (eks. div. lister der  løbende opdateres mm.)&#10;&#10;Dernæst et mellemrum og derefter det næste trecifrede nummer i rækken. Numrene er fortløbende fra og med 111 for hvert sæt af initialer.&#10;&#10;" ma:indexed="true" ma:internalName="Dokumentkode">
      <xsd:simpleType>
        <xsd:restriction base="dms:Text">
          <xsd:maxLength value="7"/>
        </xsd:restriction>
      </xsd:simpleType>
    </xsd:element>
    <xsd:element name="Dokumentansvarlig" ma:index="3" ma:displayName="Dokumentansvarlig" ma:description="Personen der overordnet er ansvarlig for at dette dokument opfylder retningslinjerne for officelle kvalitetsstyringsdokumenter og at det holdes opdateret. Vil typisk være en afdelingsleder." ma:list="UserInfo" ma:SharePointGroup="0" ma:internalName="Dokumentansvarlig"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_x0020_i_x0020_Structureboard" ma:index="10" ma:displayName="Proces i StructureBoard" ma:list="{f9657257-ecbb-49dc-973c-72ccdcff6674}" ma:internalName="Proces_x0020_i_x0020_Structureboard" ma:showField="Title">
      <xsd:simpleType>
        <xsd:restriction base="dms:Lookup"/>
      </xsd:simpleType>
    </xsd:element>
    <xsd:element name="Aktiv" ma:index="12" nillable="true" ma:displayName="Aktiv" ma:default="1" ma:description="Er dokumentet aktivt. Fjern hak hvis &quot;Nej&quot;." ma:internalName="Aktiv">
      <xsd:simpleType>
        <xsd:restriction base="dms:Boolean"/>
      </xsd:simpleType>
    </xsd:element>
    <xsd:element name="Skabelongruppe" ma:index="13" nillable="true" ma:displayName="Skabelongruppe" ma:description="Udfyld ikke. (sæt til &quot;Ingen&quot;)" ma:list="{0e7b8864-29a5-492e-b8df-fb2ad173c292}" ma:internalName="Skabelongrup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9348fa9-70e0-4596-bbad-130ad68ae171" elementFormDefault="qualified">
    <xsd:import namespace="http://schemas.microsoft.com/office/2006/documentManagement/types"/>
    <xsd:import namespace="http://schemas.microsoft.com/office/infopath/2007/PartnerControls"/>
    <xsd:element name="SP_x0020_Version" ma:index="11" nillable="true" ma:displayName="SP Version" ma:default="Udfyld ikke" ma:description="Udfyldes automatisk så udfyld derfor ikke." ma:internalName="SP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2EC5-0630-4C4D-9826-F2E1B24CE3F8}">
  <ds:schemaRefs>
    <ds:schemaRef ds:uri="http://schemas.microsoft.com/office/2006/metadata/properties"/>
    <ds:schemaRef ds:uri="http://schemas.microsoft.com/office/infopath/2007/PartnerControls"/>
    <ds:schemaRef ds:uri="9a0b4e2c-62a1-4f18-96d9-1aa8838ef8ce"/>
    <ds:schemaRef ds:uri="49348fa9-70e0-4596-bbad-130ad68ae171"/>
  </ds:schemaRefs>
</ds:datastoreItem>
</file>

<file path=customXml/itemProps2.xml><?xml version="1.0" encoding="utf-8"?>
<ds:datastoreItem xmlns:ds="http://schemas.openxmlformats.org/officeDocument/2006/customXml" ds:itemID="{A0243647-7FF6-4CDB-9847-68863339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b4e2c-62a1-4f18-96d9-1aa8838ef8ce"/>
    <ds:schemaRef ds:uri="49348fa9-70e0-4596-bbad-130ad68a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C0331-B96C-48D6-B8FA-D3B24F569534}">
  <ds:schemaRefs>
    <ds:schemaRef ds:uri="http://schemas.microsoft.com/sharepoint/v3/contenttype/forms"/>
  </ds:schemaRefs>
</ds:datastoreItem>
</file>

<file path=customXml/itemProps4.xml><?xml version="1.0" encoding="utf-8"?>
<ds:datastoreItem xmlns:ds="http://schemas.openxmlformats.org/officeDocument/2006/customXml" ds:itemID="{44E75C44-A3DB-488F-AE51-EEDB9D5F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790BF1D7.dotm</Template>
  <TotalTime>4</TotalTime>
  <Pages>12</Pages>
  <Words>5711</Words>
  <Characters>34838</Characters>
  <Application>Microsoft Office Word</Application>
  <DocSecurity>0</DocSecurity>
  <Lines>290</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[Navn og adresse]</vt:lpstr>
      <vt:lpstr>[Navn og adresse]</vt:lpstr>
    </vt:vector>
  </TitlesOfParts>
  <Company>skabelondesign</Company>
  <LinksUpToDate>false</LinksUpToDate>
  <CharactersWithSpaces>40469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og adresse]</dc:title>
  <dc:creator>Andreas Vinner</dc:creator>
  <cp:lastModifiedBy>Kåre Groes</cp:lastModifiedBy>
  <cp:revision>3</cp:revision>
  <cp:lastPrinted>2014-01-28T10:55:00Z</cp:lastPrinted>
  <dcterms:created xsi:type="dcterms:W3CDTF">2014-06-27T11:25:00Z</dcterms:created>
  <dcterms:modified xsi:type="dcterms:W3CDTF">2014-06-27T11:29:00Z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Brev</vt:lpwstr>
  </property>
  <property fmtid="{D5CDD505-2E9C-101B-9397-08002B2CF9AE}" pid="3" name="CurrentUser">
    <vt:lpwstr>DefaultUser</vt:lpwstr>
  </property>
  <property fmtid="{D5CDD505-2E9C-101B-9397-08002B2CF9AE}" pid="4" name="CurrentOffice">
    <vt:lpwstr>Wormslev Rådgivende Ingeniører A/S</vt:lpwstr>
  </property>
  <property fmtid="{D5CDD505-2E9C-101B-9397-08002B2CF9AE}" pid="5" name="ContentTypeId">
    <vt:lpwstr>0x010100D59A32182306BE45965B94D687003469</vt:lpwstr>
  </property>
</Properties>
</file>